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600" w:lineRule="exact"/>
        <w:jc w:val="center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15"/>
          <w:lang w:val="en-US" w:eastAsia="zh-CN"/>
        </w:rPr>
      </w:pPr>
      <w:bookmarkStart w:id="2" w:name="_GoBack"/>
      <w:bookmarkStart w:id="0" w:name="OLE_LINK1"/>
      <w:bookmarkStart w:id="1" w:name="OLE_LINK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0"/>
          <w:lang w:val="en-US" w:eastAsia="zh-CN"/>
        </w:rPr>
        <w:t>徽州区“消结行动”实施方案</w:t>
      </w:r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0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为深入贯彻党的二十大精神，推进健康中国建设，把保障人民健康放在优先发展的战略位置，完善人民健康促进政策，坚持预防为主，加强促进中医药传承创新发展，充分发挥中医药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未病的主导作用、重大疾病治疗的协同作用、疾病康复的核心作用，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决定实施“消结”行动，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结合我区实际，制定本方案。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一、项目背景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肺结节、乳腺结节和甲状腺结节较为常见，与肺癌、乳腺癌及甲状腺癌的发生密切相关。中华医学会内分泌学分会2017年公布的《甲状腺疾病与碘营养全国31省自治区流行病学研究》数据显示，全国31个省市自治区18岁以上成年人中，甲状腺结节总体患病率为20.43%，恶性占全部结节的7%-15%。2021年全市农村妇女“两癌”筛查项目数据显示，筛查35-64岁成年女性11984人次，其中乳腺结节2类及以上为2545人次，占比21.2%。国家癌症中心发布最新数据，2020年我国肺癌新发人数82万，乳腺癌新发人数42万，甲状腺癌新发人数22万，癌症发病率分别为第一、第四和第七，肺癌、乳腺癌分别为我国男性和女性发病率第一的恶性肿瘤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国家卫生健康委等10部门联合印发了《健康中国行动——癌症防治实施方案（2019—2022年）》，提出“创新体制机制和工作模式，普及健康知识，动员群众参与癌症防治，部署加强癌症预防筛查、早诊早治和科研攻关，聚焦癌症防治难点，集中优势力量在发病机制、防治技术、资源配置、政策保障等关键环节取得重点突破”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二、总体要求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2" w:firstLineChars="200"/>
        <w:jc w:val="both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楷体_GB2312" w:hAnsi="楷体_GB2312" w:eastAsia="楷体_GB2312" w:cs="Times New Roman"/>
          <w:b/>
          <w:kern w:val="2"/>
          <w:sz w:val="32"/>
          <w:szCs w:val="20"/>
          <w:highlight w:val="none"/>
          <w:lang w:val="en-US" w:eastAsia="zh-CN" w:bidi="ar-SA"/>
        </w:rPr>
        <w:t>（一）指导思想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近平新时代中国特色社会主义思想为指导，坚持以人民为中心的发展思想，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体现新安医学“以文养医、以医带药、以药促产、以产惠民”的发展思路，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构建</w:t>
      </w:r>
      <w:r>
        <w:rPr>
          <w:rFonts w:hint="eastAsia" w:ascii="仿宋_GB2312" w:hAnsi="仿宋_GB2312" w:eastAsia="仿宋_GB2312" w:cs="仿宋_GB2312"/>
          <w:sz w:val="32"/>
          <w:szCs w:val="32"/>
        </w:rPr>
        <w:t>中西医结合、全域推进、全要素参与的结节预防、治疗、康复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徽州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模式，助力健康中国建设。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2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_GB2312" w:hAnsi="楷体_GB2312" w:eastAsia="楷体_GB2312" w:cs="Times New Roman"/>
          <w:b/>
          <w:kern w:val="2"/>
          <w:sz w:val="32"/>
          <w:szCs w:val="20"/>
          <w:highlight w:val="none"/>
          <w:lang w:val="en-US" w:eastAsia="zh-CN" w:bidi="ar-SA"/>
        </w:rPr>
        <w:t>（二）工作目标。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过实施“消结”行动，到202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2月底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，结节防治知识进一步普及，结节防治意识显著提升。到2023年底，因结节造成癌症的发病率降低，结节干预诊疗思路和协作模式初步建立。到2024年底，全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三类结节导致的癌症发病率进一步降低，名方、名医、名科创建初见成效，中西医结合防治结节的特色得到彰显，影响力进一步提升，围绕结节防治形成的产业链初步形成规模。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三、工作任务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2" w:firstLineChars="200"/>
        <w:jc w:val="both"/>
        <w:rPr>
          <w:rFonts w:hint="eastAsia" w:ascii="楷体_GB2312" w:hAnsi="楷体_GB2312" w:eastAsia="楷体_GB2312" w:cs="Times New Roman"/>
          <w:b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b/>
          <w:kern w:val="2"/>
          <w:sz w:val="32"/>
          <w:szCs w:val="20"/>
          <w:highlight w:val="none"/>
          <w:lang w:val="en-US" w:eastAsia="zh-CN" w:bidi="ar-SA"/>
        </w:rPr>
        <w:t>（一）开展中西医协作防治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800" w:firstLineChars="25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构建市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三院、黄山新晨医院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牵头，全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区各级医疗机构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结节中西医结合防治网络。运用中医体质辨识、西医诊断技术开展筛查，对存在结节的人群，根据“中西结合，宜中则中，宜西则西”的原则进行干预。根据国家有关规范和标准，制订完善结节中西医防治诊疗方案和临床路径，提升结节防治效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组建市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三院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结节诊疗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与安徽中医药大学开展结节中医防治技术联合机制，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实施适宜人群中医介入干预。设置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黄山新晨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医院结节专科门诊，形成影像、病理和相关临床科室多学科联动，开展结节的筛查、评估、治疗。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医院建立结节防治“双向转诊”机制，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与乡镇医疗机构建立“上下联动”机制。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2" w:firstLineChars="200"/>
        <w:jc w:val="both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（二）实施全方位全过程防治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2" w:firstLineChars="200"/>
        <w:jc w:val="both"/>
      </w:pPr>
      <w:r>
        <w:rPr>
          <w:rFonts w:hint="eastAsia" w:ascii="楷体" w:hAnsi="楷体" w:eastAsia="楷体"/>
          <w:b/>
          <w:bCs/>
          <w:sz w:val="32"/>
          <w:szCs w:val="32"/>
        </w:rPr>
        <w:t>1.防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开展“消结”行动宣传，全面提升群众对结节的认识，引导群众积极参与“消结”“行动，科学开展自我健康管理。开展结节健康知识宣传“五进”，通过广播电视、宣传栏、报纸、短视频、公众号等渠道开展公益宣传，推广全民健康生活方式行动，提高结节防治的意识和能力。</w:t>
      </w:r>
    </w:p>
    <w:p>
      <w:pPr>
        <w:pageBreakBefore w:val="0"/>
        <w:tabs>
          <w:tab w:val="left" w:pos="312"/>
        </w:tabs>
        <w:kinsoku/>
        <w:wordWrap/>
        <w:overflowPunct/>
        <w:topLinePunct w:val="0"/>
        <w:bidi w:val="0"/>
        <w:spacing w:line="560" w:lineRule="exact"/>
        <w:ind w:left="0" w:firstLine="642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2.筛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行肺癌、乳腺癌及甲状腺癌早筛早诊早治，指导群众科学开展结节筛查和预防。通过降低体检费用、提供配套服务等形式积极引导风险人群定期接受健康体检，利用放射、超声等影像设备和中医体质辨识等设备，对体检人群进行三类结节筛查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2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（1）</w:t>
      </w:r>
      <w:r>
        <w:rPr>
          <w:rFonts w:hint="eastAsia" w:ascii="楷体" w:hAnsi="楷体" w:eastAsia="楷体"/>
          <w:b/>
          <w:bCs/>
          <w:sz w:val="32"/>
          <w:szCs w:val="32"/>
        </w:rPr>
        <w:t>积极</w:t>
      </w:r>
      <w:r>
        <w:rPr>
          <w:rFonts w:ascii="楷体" w:hAnsi="楷体" w:eastAsia="楷体"/>
          <w:b/>
          <w:bCs/>
          <w:sz w:val="32"/>
          <w:szCs w:val="32"/>
        </w:rPr>
        <w:t>引导</w:t>
      </w:r>
      <w:r>
        <w:rPr>
          <w:rFonts w:hint="eastAsia" w:ascii="楷体" w:hAnsi="楷体" w:eastAsia="楷体"/>
          <w:b/>
          <w:bCs/>
          <w:sz w:val="32"/>
          <w:szCs w:val="32"/>
        </w:rPr>
        <w:t>适宜人群</w:t>
      </w:r>
      <w:r>
        <w:rPr>
          <w:rFonts w:ascii="楷体" w:hAnsi="楷体" w:eastAsia="楷体"/>
          <w:b/>
          <w:bCs/>
          <w:sz w:val="32"/>
          <w:szCs w:val="32"/>
        </w:rPr>
        <w:t>开展</w:t>
      </w:r>
      <w:r>
        <w:rPr>
          <w:rFonts w:hint="eastAsia" w:ascii="楷体" w:hAnsi="楷体" w:eastAsia="楷体"/>
          <w:b/>
          <w:bCs/>
          <w:sz w:val="32"/>
          <w:szCs w:val="32"/>
        </w:rPr>
        <w:t>结节筛查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积极鼓励30岁以上人群开展中医体质辨识，对结节易感人群建议采取进一步措施进行结节筛查;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借助农村适龄妇女"两癌"免费筛查、城镇低保适龄妇女“两癌”免费筛查项目对35-64岁女性开展乳腺结节筛查，鼓励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辖区内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低保适龄妇女开展乳腺结节筛查;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积极鼓励通过影像等技术对40岁以上人群开展肺结节筛查、对30岁以上人群开展甲状腺结节筛查。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2" w:firstLineChars="200"/>
        <w:jc w:val="both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（2）开展结节风险人群评估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结节风险人群进行评估按不同风险等级进行建档管理。中医体质辨识为结节易患人群尚未有结节发生，纳入低风险人群管理，有结节但恶性可能性低、无手术指征者纳入中风险人群管理，有结节且恶性可能性较大、需进一步明确性质或手术等相关治疗纳入高风险人群管理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2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3.管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根据人群分风险等级情况实行动态管理。对低风险人群，采取生活方式及中医调理并定期复查。对于中风险人群采用中医干预并定期复查。对于高风险人群按照相关规范进行治疗。</w:t>
      </w:r>
    </w:p>
    <w:p>
      <w:pPr>
        <w:pageBreakBefore w:val="0"/>
        <w:tabs>
          <w:tab w:val="left" w:pos="312"/>
        </w:tabs>
        <w:kinsoku/>
        <w:wordWrap/>
        <w:overflowPunct/>
        <w:topLinePunct w:val="0"/>
        <w:bidi w:val="0"/>
        <w:spacing w:line="560" w:lineRule="exact"/>
        <w:ind w:left="0" w:firstLine="642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4.治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国家有关规范和标准，制订分风险等级结节中西医防治诊疗方案和临床路径，结合患者情况分别进行治疗。组织专家挖掘整理并推广应用新安医学结节防治理论和技术，不断加大结节治疗相关科室建设和人才培养力度，及时将成熟结节治疗技术向基层进行推广应用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2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5.康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结节治疗后评估，实施以中医药辩证为主、中西医结合的康复调理。（1）对低风险患者继续开展中医调理;（2）对存在癌症扩散患者，中医药抗肿瘤治疗；（3）实施放化疗患者，中医及时介入，减轻放化疗副作用等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2" w:firstLineChars="200"/>
        <w:jc w:val="both"/>
        <w:rPr>
          <w:rStyle w:val="8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（三）推进产学研融合发展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1.打造优势专科。做强市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院结节诊疗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新晨医院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结节专科门诊，通过引进人才、开展学术攻关等，全面提升结节专科服务能力，建设结节防治学术高地，“十四五”末市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新晨医院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建成结节防治相关学科的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重点专科。</w:t>
      </w:r>
    </w:p>
    <w:p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培育多层次结节防治人才梯队。依托“消结”行动开展关联学科交叉融合，重点培养以中医药为特色的多学科复合型人才和领军型人才。</w:t>
      </w:r>
    </w:p>
    <w:p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加强科技攻关和成果转化。组织专家挖掘整理并推广应用新安医学结节防治理论和技术，多学科开展联合攻关，形成的科研成果争取相关科研项目支持。探索结节防治科研成果推广和产业化有效途径，开展院内制剂、新研药品和健康产品研发，推广相应适宜技术。开展结节治疗方剂药材市内种植可行性调查，推广合适品种种植，形成中药材种植、新药研制、生产、销售产业链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645" w:firstLineChars="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四、职责分工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64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区委宣传部：组织媒体针对结节健康知识、“消结”行动内容和成效开展广泛宣传，提高广大群众对结节防治的知晓率。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645" w:firstLineChars="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区发改委：支持“消结”行动相关重大项目的申报，按照规定开展项目审批、核准、备案。将“消结”行动内容纳入专项规划统一谋划推进。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645" w:firstLineChars="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区文旅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体局：宣传结节预防与体育运动的密切联系。积极推广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群众喜闻乐见的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健身操、气功等运动养生技术。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645" w:firstLineChars="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区财政局：将“消结”行动项目经费纳入年度预算。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64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卫生健康委：负责牵头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统筹协调推进“消结”行动，通过建立激励考核、定期调度等机制督促指导各医疗卫生机构按时序进度推进工作。组织专家对“消结”行动成效进行评估。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645" w:firstLineChars="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农业农村局：根据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结节治疗方剂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开发院内制剂和新药的组成成分，科学指导进行道地药材种植。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市场监督管理局：指导进行院内制剂备案和新药研发审批。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645" w:firstLineChars="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林业局：指导开展结节防治有关道地药材林下种植和仿野生种植。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医保局：开展“消结”行动对医保基金支出影响监测。对符合政策条件的患者报销给予开通绿色通道。探索对相关诊疗技术和药物纳入医保。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妇联：持续开展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城镇低保适龄妇女“两癌”免费筛查项目，加强与“消结”行动的融合衔接。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红十字会：争取国家、省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红十字会对“消结”行动的支持。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五、具体步骤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640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（一）202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月-2月。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开展“消结”行动集中宣传月活动，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开展结节专科、结节危害等知识宣传，营造重视结节治疗的良好氛围。建立结节防治中西医结合干预网络体系和工作机制。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年2月初，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召开全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“消结”行动建设启动会，2月底各项目单位制定具体操作方案，开展人员培训。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645" w:firstLineChars="0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二）2023年6月前，召开“消结”行动阶段性推进会，对实施效果进行评估和总结。开展数据和问题分析，指导全面开展“消结”行动。2023年12月，召开“消结”行动总结会，发布“消结”行动成效，提出项目提升方案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645" w:firstLineChars="0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（三）2024年1月-12月。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徽州区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形成的结节防治模式，在周边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区县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形成影响并进行推广。对结节治疗的验方组方进行分析、验证，开发院内制剂。2024年底，结节专科初步形成结节防治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徽州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模式。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（四）2025年1月-12月。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中西医均建成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优势专科。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0" w:firstLineChars="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院成为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市内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知名结节防治机构。在院内制剂的基础上寻求药企进行新药研发。开展验方组方中药材市内种植可行性调查，推广合适品种种植。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30"/>
        <w:jc w:val="both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六、保障措施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30"/>
        <w:jc w:val="both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区长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为组长、各有关部门及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政府负责同志为成员的行动领导组。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卫生健康委组织分别成立中医、西医专家组提供技术支撑，按照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预防为主、早防早治、中西结合、全程干预的思路统筹推进工作。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各单位要切实加强组织领导、成立专门组织，明确工作任务、职责和时间节点，将此项工作纳入对各级政府的考核目标，强化对重点难点问题的调度督导，确保工作按时序进度平稳有序推进。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30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</w:rPr>
        <w:t>（二）加强宣传引导。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各单位要在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“消结”行动领导组的统一领导下做好专科推荐、宣传引导、典型挖掘和经验推广，利用多种媒体形式加大宣传力度，发挥舆论引导作用，提高群众知晓率和参与度。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30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</w:rPr>
        <w:t>（三）加强项目监测。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开展结节干预效果对比监测，重点对结节及相关恶性肿瘤发生率变化进行数据收集、统计、分析。全面评估开展“消结”行动带来的社会效益和经济效益。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30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</w:rPr>
        <w:t>（四）加强经费保障。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各项目实施单位要科学评估项目的经费需求，财政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要切实做好项目经费的必要保障。医保部门要加大对接受结节干预患者的政策倾斜力度，确保项目的顺利实施。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3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30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附件：徽州区“消结”行动领导组成员名单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3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3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3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3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3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  <w:t>附件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firstLine="630"/>
        <w:jc w:val="both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0"/>
          <w:lang w:val="en-US" w:eastAsia="zh-CN"/>
        </w:rPr>
        <w:t>徽州区“消结”行动领导组成员名单</w:t>
      </w:r>
    </w:p>
    <w:p>
      <w:pPr>
        <w:rPr>
          <w:rFonts w:hint="default"/>
          <w:lang w:val="en-US" w:eastAsia="zh-CN"/>
        </w:rPr>
      </w:pPr>
    </w:p>
    <w:bookmarkEnd w:id="1"/>
    <w:p>
      <w:pPr>
        <w:ind w:left="958" w:leftChars="456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汪长剑    区委副书记、区政府区长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副组长：方  虹    区政府副区长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960" w:firstLineChars="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李静雯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区委宣传部副部长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firstLine="2240" w:firstLineChars="7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吴立马    区发改委主任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2240" w:firstLineChars="7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程薛华    区文旅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体局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局长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firstLine="2240" w:firstLineChars="7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周国兵    区财政局局长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2240" w:firstLineChars="7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张仁财    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卫生健康委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主任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firstLine="2240" w:firstLineChars="7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朱银钱    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农业农村局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局长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left="0" w:firstLine="2262" w:firstLineChars="707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吴文星    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局长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firstLine="2240" w:firstLineChars="7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吴志荣    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林业局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局长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firstLine="2240" w:firstLineChars="7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郑海燕    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医保局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局长</w:t>
      </w:r>
    </w:p>
    <w:p>
      <w:pPr>
        <w:pStyle w:val="9"/>
        <w:pageBreakBefore w:val="0"/>
        <w:kinsoku/>
        <w:wordWrap/>
        <w:overflowPunct/>
        <w:topLinePunct w:val="0"/>
        <w:bidi w:val="0"/>
        <w:spacing w:line="560" w:lineRule="exact"/>
        <w:ind w:firstLine="2240" w:firstLineChars="7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江紫霞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妇联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主席</w:t>
      </w:r>
    </w:p>
    <w:p>
      <w:pPr>
        <w:ind w:firstLine="2240" w:firstLineChars="7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石丽玲    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红十字会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常务副会长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张仁财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同志兼任办公室主任，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吴吉云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同志任办公室副主任。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DRlNzdhYTE1ZDM3MWVlODk5MmVjOTQ2NzA1NjMifQ=="/>
  </w:docVars>
  <w:rsids>
    <w:rsidRoot w:val="00000000"/>
    <w:rsid w:val="011D0066"/>
    <w:rsid w:val="01383DCB"/>
    <w:rsid w:val="2A9A4B65"/>
    <w:rsid w:val="3EFA5084"/>
    <w:rsid w:val="577D04A0"/>
    <w:rsid w:val="59324DF9"/>
    <w:rsid w:val="663C10FB"/>
    <w:rsid w:val="6B4822C5"/>
    <w:rsid w:val="FDBBC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4261</Words>
  <Characters>4400</Characters>
  <Lines>0</Lines>
  <Paragraphs>0</Paragraphs>
  <TotalTime>0</TotalTime>
  <ScaleCrop>false</ScaleCrop>
  <LinksUpToDate>false</LinksUpToDate>
  <CharactersWithSpaces>4481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2023-02-14T17:03:00Z</dcterms:created>
  <dc:creator>hzqwjw</dc:creator>
  <cp:lastModifiedBy>greatwall</cp:lastModifiedBy>
  <dcterms:modified xsi:type="dcterms:W3CDTF">2023-02-15T17:48:14Z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E95546CC0A7A4AB2A745388C5134FADC</vt:lpwstr>
  </property>
</Properties>
</file>