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区县</w:t>
      </w:r>
      <w:r>
        <w:rPr>
          <w:rFonts w:hint="eastAsia" w:ascii="方正小标宋简体" w:eastAsia="方正小标宋简体"/>
          <w:sz w:val="36"/>
          <w:szCs w:val="36"/>
        </w:rPr>
        <w:t>电子商务公共服务中心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评分标准表</w:t>
      </w:r>
    </w:p>
    <w:tbl>
      <w:tblPr>
        <w:tblStyle w:val="2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855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85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8558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标准</w:t>
            </w:r>
          </w:p>
        </w:tc>
        <w:tc>
          <w:tcPr>
            <w:tcW w:w="249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基础建设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运营管理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55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中心统一使用和挂牌“安徽省XX县（区、市）电子商务公共服务中心”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有固定的办公室、会议室、培训中心、创业孵化中心、农村电子商务线下体验中心和运营服务中心等配套服务场所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中心服务项目、服务时间、收费标准、联系方式、监督与投诉渠道等张贴在显著位置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配备必要的办公桌椅、电脑、多媒体设备、投影仪、摄影器材、会议设备、电视、触控一体机、打印机、网络通讯设施等。对入驻企业有租赁协议、管理政策及安全须知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政策宣传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企业孵化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人才培育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5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发布政府电商产业政策、行业热点、趋势动态，介绍主流电子商务平台规则，提供电子商务技术咨询服务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提供创业孵化、创业交流、导师帮扶等创业促进服务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开展电子商务政策和形势、公共服务内容、本地品牌电商企业和特色产品等宣传，为电商企业提供营销推广支持和指导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组织创业活动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、孵化、赋能电商企业；年度孵化企业、入驻企业数量；</w:t>
            </w:r>
            <w:r>
              <w:rPr>
                <w:rFonts w:hint="eastAsia" w:ascii="仿宋_GB2312" w:eastAsia="仿宋_GB2312"/>
                <w:szCs w:val="21"/>
              </w:rPr>
              <w:t>具有正规性和持续性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电商培训</w:t>
            </w:r>
            <w:r>
              <w:rPr>
                <w:rFonts w:hint="eastAsia" w:ascii="仿宋_GB2312" w:eastAsia="仿宋_GB2312"/>
                <w:szCs w:val="21"/>
              </w:rPr>
              <w:t>，有全年培训计划等内容，根据电商从业人员需求，开展不同类型专题培训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组织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Cs w:val="21"/>
              </w:rPr>
              <w:t>参加政府或行业协会组织的网货大赛、电商展览等活动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推动农产品上行</w:t>
            </w:r>
          </w:p>
        </w:tc>
        <w:tc>
          <w:tcPr>
            <w:tcW w:w="855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开展电商推广活动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与区县内采摘园、农庄、农村合作社等农产品生产基地产生关联，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开展</w:t>
            </w:r>
            <w:r>
              <w:rPr>
                <w:rFonts w:hint="eastAsia" w:ascii="仿宋_GB2312" w:eastAsia="仿宋_GB2312"/>
                <w:szCs w:val="21"/>
              </w:rPr>
              <w:t>推广活动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通过直播、短视频等形式进行产品推广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具备与各村级站点关联能力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对站点进行指导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农户</w:t>
            </w:r>
            <w:r>
              <w:rPr>
                <w:rFonts w:hint="eastAsia" w:ascii="仿宋_GB2312" w:eastAsia="仿宋_GB2312"/>
                <w:szCs w:val="21"/>
              </w:rPr>
              <w:t>提供农产品上行服务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联合区域内农产品企业开展线上或线下活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动。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2021年常态化工作开展情况（市商务局综合评分）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  分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79F819A2"/>
    <w:rsid w:val="005526B6"/>
    <w:rsid w:val="00695DD8"/>
    <w:rsid w:val="00A30F3F"/>
    <w:rsid w:val="00C01FCC"/>
    <w:rsid w:val="00D92199"/>
    <w:rsid w:val="00DF4FEE"/>
    <w:rsid w:val="00FB2EF9"/>
    <w:rsid w:val="0B812BC6"/>
    <w:rsid w:val="13942F06"/>
    <w:rsid w:val="1B1E1963"/>
    <w:rsid w:val="4F9E29F6"/>
    <w:rsid w:val="55016F51"/>
    <w:rsid w:val="5F8C42C8"/>
    <w:rsid w:val="672F6950"/>
    <w:rsid w:val="6D535020"/>
    <w:rsid w:val="79F819A2"/>
    <w:rsid w:val="7BE15223"/>
    <w:rsid w:val="7C9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644</Words>
  <Characters>654</Characters>
  <Lines>16</Lines>
  <Paragraphs>4</Paragraphs>
  <TotalTime>18</TotalTime>
  <ScaleCrop>false</ScaleCrop>
  <LinksUpToDate>false</LinksUpToDate>
  <CharactersWithSpaces>656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2020-10-24T02:06:00Z</dcterms:created>
  <dc:creator>skype</dc:creator>
  <cp:lastModifiedBy>trouble maker</cp:lastModifiedBy>
  <cp:lastPrinted>2022-07-18T07:09:47Z</cp:lastPrinted>
  <dcterms:modified xsi:type="dcterms:W3CDTF">2022-07-18T07:09:53Z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0F4DA8874E6A47C188E83AB346919D52</vt:lpwstr>
  </property>
</Properties>
</file>