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91325C" w:rsidRDefault="00EE433E" w:rsidP="00111B02">
      <w:pPr>
        <w:spacing w:beforeLines="1000" w:before="3120" w:afterLines="200" w:after="624" w:line="560" w:lineRule="exact"/>
        <w:ind w:rightChars="-159" w:right="-334"/>
        <w:jc w:val="center"/>
        <w:rPr>
          <w:rFonts w:eastAsia="方正小标宋_GBK"/>
          <w:color w:val="000000" w:themeColor="text1"/>
          <w:sz w:val="44"/>
          <w:szCs w:val="44"/>
        </w:rPr>
      </w:pPr>
      <w:r w:rsidRPr="0091325C">
        <w:rPr>
          <w:rFonts w:eastAsia="仿宋_GB2312"/>
          <w:color w:val="000000" w:themeColor="text1"/>
          <w:sz w:val="32"/>
          <w:szCs w:val="32"/>
        </w:rPr>
        <w:t>黄</w:t>
      </w:r>
      <w:r w:rsidR="008A4394" w:rsidRPr="0091325C">
        <w:rPr>
          <w:rFonts w:eastAsia="仿宋_GB2312"/>
          <w:color w:val="000000" w:themeColor="text1"/>
          <w:sz w:val="32"/>
          <w:szCs w:val="32"/>
        </w:rPr>
        <w:t>环</w:t>
      </w:r>
      <w:r w:rsidR="00C61281" w:rsidRPr="0091325C">
        <w:rPr>
          <w:rFonts w:eastAsia="仿宋_GB2312"/>
          <w:color w:val="000000" w:themeColor="text1"/>
          <w:sz w:val="32"/>
          <w:szCs w:val="32"/>
        </w:rPr>
        <w:t>建函〔</w:t>
      </w:r>
      <w:r w:rsidR="00C61281" w:rsidRPr="0091325C">
        <w:rPr>
          <w:rFonts w:eastAsia="仿宋_GB2312"/>
          <w:color w:val="000000" w:themeColor="text1"/>
          <w:sz w:val="32"/>
          <w:szCs w:val="32"/>
        </w:rPr>
        <w:t>202</w:t>
      </w:r>
      <w:r w:rsidR="00165D45" w:rsidRPr="0091325C">
        <w:rPr>
          <w:rFonts w:eastAsia="仿宋_GB2312"/>
          <w:color w:val="000000" w:themeColor="text1"/>
          <w:sz w:val="32"/>
          <w:szCs w:val="32"/>
        </w:rPr>
        <w:t>5</w:t>
      </w:r>
      <w:r w:rsidR="00C61281" w:rsidRPr="0091325C">
        <w:rPr>
          <w:rFonts w:eastAsia="仿宋_GB2312"/>
          <w:color w:val="000000" w:themeColor="text1"/>
          <w:sz w:val="32"/>
          <w:szCs w:val="32"/>
        </w:rPr>
        <w:t>〕</w:t>
      </w:r>
      <w:r w:rsidR="00EE4E76">
        <w:rPr>
          <w:rFonts w:eastAsia="仿宋_GB2312" w:hint="eastAsia"/>
          <w:color w:val="000000" w:themeColor="text1"/>
          <w:sz w:val="32"/>
          <w:szCs w:val="32"/>
        </w:rPr>
        <w:t>2</w:t>
      </w:r>
      <w:r w:rsidR="00153D83">
        <w:rPr>
          <w:rFonts w:eastAsia="仿宋_GB2312" w:hint="eastAsia"/>
          <w:color w:val="000000" w:themeColor="text1"/>
          <w:sz w:val="32"/>
          <w:szCs w:val="32"/>
        </w:rPr>
        <w:t>5</w:t>
      </w:r>
      <w:r w:rsidR="00C61281" w:rsidRPr="0091325C">
        <w:rPr>
          <w:rFonts w:eastAsia="仿宋_GB2312"/>
          <w:color w:val="000000" w:themeColor="text1"/>
          <w:sz w:val="32"/>
          <w:szCs w:val="32"/>
        </w:rPr>
        <w:t>号</w:t>
      </w:r>
    </w:p>
    <w:p w:rsidR="00153D83" w:rsidRDefault="00153D83" w:rsidP="00153D83">
      <w:pPr>
        <w:spacing w:line="560" w:lineRule="exact"/>
        <w:jc w:val="center"/>
        <w:rPr>
          <w:rFonts w:eastAsia="方正小标宋简体" w:hint="eastAsia"/>
          <w:color w:val="000000"/>
          <w:spacing w:val="-12"/>
          <w:sz w:val="44"/>
          <w:szCs w:val="44"/>
        </w:rPr>
      </w:pPr>
      <w:r>
        <w:rPr>
          <w:rFonts w:eastAsia="方正小标宋简体" w:hint="eastAsia"/>
          <w:color w:val="000000"/>
          <w:spacing w:val="-12"/>
          <w:sz w:val="44"/>
          <w:szCs w:val="44"/>
        </w:rPr>
        <w:t>关于黄山同兮生物科技有限公司</w:t>
      </w:r>
      <w:r>
        <w:rPr>
          <w:rFonts w:eastAsia="方正小标宋简体" w:hint="eastAsia"/>
          <w:color w:val="000000"/>
          <w:spacing w:val="-12"/>
          <w:sz w:val="44"/>
          <w:szCs w:val="44"/>
        </w:rPr>
        <w:t>HMOs</w:t>
      </w:r>
    </w:p>
    <w:p w:rsidR="00153D83" w:rsidRDefault="00153D83" w:rsidP="00153D83">
      <w:pPr>
        <w:spacing w:line="560" w:lineRule="exact"/>
        <w:jc w:val="center"/>
        <w:rPr>
          <w:rFonts w:eastAsia="方正小标宋简体" w:hint="eastAsia"/>
          <w:color w:val="000000"/>
          <w:spacing w:val="-12"/>
          <w:sz w:val="44"/>
          <w:szCs w:val="44"/>
        </w:rPr>
      </w:pPr>
      <w:r>
        <w:rPr>
          <w:rFonts w:eastAsia="方正小标宋简体" w:hint="eastAsia"/>
          <w:color w:val="000000"/>
          <w:spacing w:val="-12"/>
          <w:sz w:val="44"/>
          <w:szCs w:val="44"/>
        </w:rPr>
        <w:t>（人乳寡糖）研发生产改扩建项目</w:t>
      </w:r>
    </w:p>
    <w:p w:rsidR="00153D83" w:rsidRDefault="00153D83" w:rsidP="00153D83">
      <w:pPr>
        <w:spacing w:line="560" w:lineRule="exact"/>
        <w:jc w:val="center"/>
        <w:rPr>
          <w:rFonts w:eastAsia="方正小标宋简体"/>
          <w:color w:val="000000"/>
          <w:spacing w:val="-12"/>
          <w:sz w:val="44"/>
          <w:szCs w:val="44"/>
        </w:rPr>
      </w:pPr>
      <w:r>
        <w:rPr>
          <w:rFonts w:eastAsia="方正小标宋简体" w:hint="eastAsia"/>
          <w:color w:val="000000"/>
          <w:spacing w:val="-12"/>
          <w:sz w:val="44"/>
          <w:szCs w:val="44"/>
        </w:rPr>
        <w:t>环境影响报告书的批复</w:t>
      </w:r>
    </w:p>
    <w:p w:rsidR="00153D83" w:rsidRDefault="00153D83" w:rsidP="00153D83">
      <w:pPr>
        <w:spacing w:line="560" w:lineRule="exact"/>
        <w:ind w:firstLineChars="200" w:firstLine="480"/>
        <w:rPr>
          <w:color w:val="000000"/>
          <w:kern w:val="0"/>
          <w:sz w:val="24"/>
          <w:szCs w:val="20"/>
        </w:rPr>
      </w:pPr>
    </w:p>
    <w:p w:rsidR="00153D83" w:rsidRDefault="00153D83" w:rsidP="00153D83">
      <w:pPr>
        <w:spacing w:line="560" w:lineRule="exact"/>
        <w:rPr>
          <w:rFonts w:eastAsia="仿宋"/>
          <w:color w:val="000000"/>
          <w:sz w:val="32"/>
          <w:szCs w:val="32"/>
          <w:lang w:val="zh-CN"/>
        </w:rPr>
      </w:pPr>
      <w:r>
        <w:rPr>
          <w:rFonts w:eastAsia="仿宋" w:hint="eastAsia"/>
          <w:color w:val="000000"/>
          <w:sz w:val="32"/>
          <w:szCs w:val="32"/>
          <w:lang w:val="zh-CN"/>
        </w:rPr>
        <w:t>黄山同兮生物科技有限公司：</w:t>
      </w:r>
      <w:r>
        <w:rPr>
          <w:rFonts w:eastAsia="仿宋"/>
          <w:color w:val="000000"/>
          <w:sz w:val="32"/>
          <w:szCs w:val="32"/>
          <w:lang w:val="zh-CN"/>
        </w:rPr>
        <w:tab/>
      </w:r>
    </w:p>
    <w:p w:rsidR="00153D83" w:rsidRDefault="00153D83" w:rsidP="00153D83">
      <w:pPr>
        <w:snapToGrid w:val="0"/>
        <w:spacing w:line="560" w:lineRule="exact"/>
        <w:ind w:firstLineChars="200" w:firstLine="640"/>
        <w:rPr>
          <w:rFonts w:eastAsia="仿宋_GB2312"/>
          <w:color w:val="000000"/>
          <w:sz w:val="32"/>
          <w:szCs w:val="32"/>
          <w:lang w:val="zh-CN"/>
        </w:rPr>
      </w:pPr>
      <w:r>
        <w:rPr>
          <w:rFonts w:eastAsia="仿宋_GB2312" w:hint="eastAsia"/>
          <w:color w:val="000000"/>
          <w:sz w:val="32"/>
          <w:szCs w:val="32"/>
          <w:lang w:val="zh-CN"/>
        </w:rPr>
        <w:t>你公司报来</w:t>
      </w:r>
      <w:r>
        <w:rPr>
          <w:rFonts w:eastAsia="仿宋_GB2312" w:hint="eastAsia"/>
          <w:color w:val="000000"/>
          <w:sz w:val="32"/>
          <w:szCs w:val="32"/>
          <w:lang w:val="zh-CN"/>
        </w:rPr>
        <w:t>HMOs</w:t>
      </w:r>
      <w:r>
        <w:rPr>
          <w:rFonts w:eastAsia="仿宋_GB2312" w:hint="eastAsia"/>
          <w:color w:val="000000"/>
          <w:sz w:val="32"/>
          <w:szCs w:val="32"/>
          <w:lang w:val="zh-CN"/>
        </w:rPr>
        <w:t>（人乳寡糖）研发生产改扩建项目《行政许可申请书》和浙江环耀环境建设有限公司编制的《黄山同兮生物科技有限公司</w:t>
      </w:r>
      <w:r>
        <w:rPr>
          <w:rFonts w:eastAsia="仿宋_GB2312" w:hint="eastAsia"/>
          <w:color w:val="000000"/>
          <w:sz w:val="32"/>
          <w:szCs w:val="32"/>
          <w:lang w:val="zh-CN"/>
        </w:rPr>
        <w:t>HMOs</w:t>
      </w:r>
      <w:r>
        <w:rPr>
          <w:rFonts w:eastAsia="仿宋_GB2312" w:hint="eastAsia"/>
          <w:color w:val="000000"/>
          <w:sz w:val="32"/>
          <w:szCs w:val="32"/>
          <w:lang w:val="zh-CN"/>
        </w:rPr>
        <w:t>（人乳寡糖）研发生产改扩建项目环</w:t>
      </w:r>
      <w:r>
        <w:rPr>
          <w:rFonts w:eastAsia="仿宋_GB2312" w:hint="eastAsia"/>
          <w:color w:val="000000"/>
          <w:sz w:val="32"/>
          <w:szCs w:val="32"/>
        </w:rPr>
        <w:t>境影响报告书</w:t>
      </w:r>
      <w:r>
        <w:rPr>
          <w:rFonts w:eastAsia="仿宋_GB2312" w:hint="eastAsia"/>
          <w:color w:val="000000"/>
          <w:sz w:val="32"/>
          <w:szCs w:val="32"/>
          <w:lang w:val="zh-CN"/>
        </w:rPr>
        <w:t>》（以下简称《报告书》）悉。经组织专家技术评审，并在黄山市生态环境局网站公示，公众无异议。经研究，现对《报告书》批复如下：</w:t>
      </w:r>
    </w:p>
    <w:p w:rsidR="00153D83" w:rsidRDefault="00153D83" w:rsidP="00153D83">
      <w:pPr>
        <w:numPr>
          <w:ilvl w:val="0"/>
          <w:numId w:val="7"/>
        </w:numPr>
        <w:snapToGrid w:val="0"/>
        <w:spacing w:line="560" w:lineRule="exact"/>
        <w:ind w:firstLineChars="200" w:firstLine="640"/>
        <w:rPr>
          <w:rFonts w:eastAsia="仿宋_GB2312"/>
          <w:color w:val="000000"/>
          <w:sz w:val="32"/>
          <w:szCs w:val="32"/>
          <w:lang w:val="zh-CN"/>
        </w:rPr>
      </w:pPr>
      <w:r>
        <w:rPr>
          <w:rFonts w:eastAsia="仿宋_GB2312" w:hint="eastAsia"/>
          <w:color w:val="000000"/>
          <w:sz w:val="32"/>
          <w:szCs w:val="32"/>
          <w:lang w:val="zh-CN"/>
        </w:rPr>
        <w:t>项目租赁</w:t>
      </w:r>
      <w:proofErr w:type="gramStart"/>
      <w:r>
        <w:rPr>
          <w:rFonts w:eastAsia="仿宋_GB2312" w:hint="eastAsia"/>
          <w:color w:val="000000"/>
          <w:sz w:val="32"/>
          <w:szCs w:val="32"/>
        </w:rPr>
        <w:t>安徽黄山太平经济开发区浦园大道</w:t>
      </w:r>
      <w:proofErr w:type="gramEnd"/>
      <w:r>
        <w:rPr>
          <w:rFonts w:eastAsia="仿宋_GB2312" w:hint="eastAsia"/>
          <w:color w:val="000000"/>
          <w:sz w:val="32"/>
          <w:szCs w:val="32"/>
        </w:rPr>
        <w:t>30</w:t>
      </w:r>
      <w:r>
        <w:rPr>
          <w:rFonts w:eastAsia="仿宋_GB2312" w:hint="eastAsia"/>
          <w:color w:val="000000"/>
          <w:sz w:val="32"/>
          <w:szCs w:val="32"/>
        </w:rPr>
        <w:t>号</w:t>
      </w:r>
      <w:r>
        <w:rPr>
          <w:rFonts w:eastAsia="仿宋_GB2312" w:hint="eastAsia"/>
          <w:color w:val="000000"/>
          <w:sz w:val="32"/>
          <w:szCs w:val="32"/>
          <w:lang w:val="zh-CN"/>
        </w:rPr>
        <w:t>黄山区综合经济园区开发有限公司标准化厂房及附属设施建设（东经</w:t>
      </w:r>
      <w:r>
        <w:rPr>
          <w:rFonts w:eastAsia="仿宋_GB2312" w:hint="eastAsia"/>
          <w:color w:val="000000"/>
          <w:sz w:val="32"/>
          <w:szCs w:val="32"/>
          <w:lang w:val="zh-CN"/>
        </w:rPr>
        <w:t>118</w:t>
      </w:r>
      <w:r>
        <w:rPr>
          <w:rFonts w:eastAsia="仿宋_GB2312" w:hint="eastAsia"/>
          <w:color w:val="000000"/>
          <w:sz w:val="32"/>
          <w:szCs w:val="32"/>
          <w:lang w:val="zh-CN"/>
        </w:rPr>
        <w:t>度</w:t>
      </w:r>
      <w:r>
        <w:rPr>
          <w:rFonts w:eastAsia="仿宋_GB2312" w:hint="eastAsia"/>
          <w:color w:val="000000"/>
          <w:sz w:val="32"/>
          <w:szCs w:val="32"/>
        </w:rPr>
        <w:t>7</w:t>
      </w:r>
      <w:r>
        <w:rPr>
          <w:rFonts w:eastAsia="仿宋_GB2312" w:hint="eastAsia"/>
          <w:color w:val="000000"/>
          <w:sz w:val="32"/>
          <w:szCs w:val="32"/>
          <w:lang w:val="zh-CN"/>
        </w:rPr>
        <w:t>分</w:t>
      </w:r>
      <w:r>
        <w:rPr>
          <w:rFonts w:eastAsia="仿宋_GB2312" w:hint="eastAsia"/>
          <w:color w:val="000000"/>
          <w:sz w:val="32"/>
          <w:szCs w:val="32"/>
        </w:rPr>
        <w:t>24.344</w:t>
      </w:r>
      <w:r>
        <w:rPr>
          <w:rFonts w:eastAsia="仿宋_GB2312" w:hint="eastAsia"/>
          <w:color w:val="000000"/>
          <w:sz w:val="32"/>
          <w:szCs w:val="32"/>
          <w:lang w:val="zh-CN"/>
        </w:rPr>
        <w:t>秒，北纬</w:t>
      </w:r>
      <w:r>
        <w:rPr>
          <w:rFonts w:eastAsia="仿宋_GB2312" w:hint="eastAsia"/>
          <w:color w:val="000000"/>
          <w:sz w:val="32"/>
          <w:szCs w:val="32"/>
        </w:rPr>
        <w:t>30</w:t>
      </w:r>
      <w:r>
        <w:rPr>
          <w:rFonts w:eastAsia="仿宋_GB2312" w:hint="eastAsia"/>
          <w:color w:val="000000"/>
          <w:sz w:val="32"/>
          <w:szCs w:val="32"/>
          <w:lang w:val="zh-CN"/>
        </w:rPr>
        <w:t>度</w:t>
      </w:r>
      <w:r>
        <w:rPr>
          <w:rFonts w:eastAsia="仿宋_GB2312" w:hint="eastAsia"/>
          <w:color w:val="000000"/>
          <w:sz w:val="32"/>
          <w:szCs w:val="32"/>
        </w:rPr>
        <w:t>16</w:t>
      </w:r>
      <w:r>
        <w:rPr>
          <w:rFonts w:eastAsia="仿宋_GB2312" w:hint="eastAsia"/>
          <w:color w:val="000000"/>
          <w:sz w:val="32"/>
          <w:szCs w:val="32"/>
          <w:lang w:val="zh-CN"/>
        </w:rPr>
        <w:t>分</w:t>
      </w:r>
      <w:r>
        <w:rPr>
          <w:rFonts w:eastAsia="仿宋_GB2312" w:hint="eastAsia"/>
          <w:color w:val="000000"/>
          <w:sz w:val="32"/>
          <w:szCs w:val="32"/>
        </w:rPr>
        <w:t>30.528</w:t>
      </w:r>
      <w:r>
        <w:rPr>
          <w:rFonts w:eastAsia="仿宋_GB2312" w:hint="eastAsia"/>
          <w:color w:val="000000"/>
          <w:sz w:val="32"/>
          <w:szCs w:val="32"/>
          <w:lang w:val="zh-CN"/>
        </w:rPr>
        <w:t>秒），</w:t>
      </w:r>
      <w:bookmarkStart w:id="0" w:name="OLE_LINK1"/>
      <w:r>
        <w:rPr>
          <w:rFonts w:eastAsia="仿宋_GB2312" w:hint="eastAsia"/>
          <w:color w:val="000000"/>
          <w:sz w:val="32"/>
          <w:szCs w:val="32"/>
          <w:lang w:val="zh-CN"/>
        </w:rPr>
        <w:t>总占地面积为</w:t>
      </w:r>
      <w:r>
        <w:rPr>
          <w:rFonts w:eastAsia="仿宋_GB2312" w:hint="eastAsia"/>
          <w:color w:val="000000"/>
          <w:sz w:val="32"/>
          <w:szCs w:val="32"/>
          <w:lang w:val="zh-CN"/>
        </w:rPr>
        <w:t>27607.67m</w:t>
      </w:r>
      <w:r>
        <w:rPr>
          <w:rFonts w:eastAsia="仿宋_GB2312" w:hint="eastAsia"/>
          <w:color w:val="000000"/>
          <w:sz w:val="32"/>
          <w:szCs w:val="32"/>
          <w:vertAlign w:val="superscript"/>
          <w:lang w:val="zh-CN"/>
        </w:rPr>
        <w:t>2</w:t>
      </w:r>
      <w:r>
        <w:rPr>
          <w:rFonts w:eastAsia="仿宋_GB2312" w:hint="eastAsia"/>
          <w:color w:val="000000"/>
          <w:sz w:val="32"/>
          <w:szCs w:val="32"/>
          <w:lang w:val="zh-CN"/>
        </w:rPr>
        <w:t>，总建筑面积为</w:t>
      </w:r>
      <w:r>
        <w:rPr>
          <w:rFonts w:eastAsia="仿宋_GB2312" w:hint="eastAsia"/>
          <w:color w:val="000000"/>
          <w:sz w:val="32"/>
          <w:szCs w:val="32"/>
          <w:lang w:val="zh-CN"/>
        </w:rPr>
        <w:t>26192.46m</w:t>
      </w:r>
      <w:r>
        <w:rPr>
          <w:rFonts w:eastAsia="仿宋_GB2312" w:hint="eastAsia"/>
          <w:color w:val="000000"/>
          <w:sz w:val="32"/>
          <w:szCs w:val="32"/>
          <w:vertAlign w:val="superscript"/>
          <w:lang w:val="zh-CN"/>
        </w:rPr>
        <w:t>2</w:t>
      </w:r>
      <w:r>
        <w:rPr>
          <w:rFonts w:eastAsia="仿宋_GB2312" w:hint="eastAsia"/>
          <w:color w:val="000000"/>
          <w:sz w:val="32"/>
          <w:szCs w:val="32"/>
          <w:lang w:val="zh-CN"/>
        </w:rPr>
        <w:t>，总</w:t>
      </w:r>
      <w:bookmarkEnd w:id="0"/>
      <w:r>
        <w:rPr>
          <w:rFonts w:eastAsia="仿宋_GB2312" w:hint="eastAsia"/>
          <w:color w:val="000000"/>
          <w:sz w:val="32"/>
          <w:szCs w:val="32"/>
          <w:lang w:val="zh-CN"/>
        </w:rPr>
        <w:t>投资</w:t>
      </w:r>
      <w:r>
        <w:rPr>
          <w:rFonts w:eastAsia="仿宋_GB2312" w:hint="eastAsia"/>
          <w:color w:val="000000"/>
          <w:sz w:val="32"/>
          <w:szCs w:val="32"/>
        </w:rPr>
        <w:t>20</w:t>
      </w:r>
      <w:r>
        <w:rPr>
          <w:rFonts w:eastAsia="仿宋_GB2312"/>
          <w:color w:val="000000"/>
          <w:sz w:val="32"/>
          <w:szCs w:val="32"/>
        </w:rPr>
        <w:t>000</w:t>
      </w:r>
      <w:r>
        <w:rPr>
          <w:rFonts w:eastAsia="仿宋_GB2312" w:hint="eastAsia"/>
          <w:color w:val="000000"/>
          <w:sz w:val="32"/>
          <w:szCs w:val="32"/>
          <w:lang w:val="zh-CN"/>
        </w:rPr>
        <w:t>万元，其中环保投资</w:t>
      </w:r>
      <w:r>
        <w:rPr>
          <w:rFonts w:eastAsia="仿宋_GB2312" w:hint="eastAsia"/>
          <w:color w:val="000000"/>
          <w:sz w:val="32"/>
          <w:szCs w:val="32"/>
        </w:rPr>
        <w:t>725</w:t>
      </w:r>
      <w:r>
        <w:rPr>
          <w:rFonts w:eastAsia="仿宋_GB2312" w:hint="eastAsia"/>
          <w:color w:val="000000"/>
          <w:sz w:val="32"/>
          <w:szCs w:val="32"/>
          <w:lang w:val="zh-CN"/>
        </w:rPr>
        <w:t>万元。取消公司一期</w:t>
      </w:r>
      <w:r>
        <w:rPr>
          <w:rFonts w:eastAsia="仿宋_GB2312" w:hint="eastAsia"/>
          <w:color w:val="000000"/>
          <w:sz w:val="32"/>
          <w:szCs w:val="32"/>
          <w:lang w:val="zh-CN"/>
        </w:rPr>
        <w:lastRenderedPageBreak/>
        <w:t>现有中试</w:t>
      </w:r>
      <w:r>
        <w:rPr>
          <w:rFonts w:eastAsia="仿宋_GB2312" w:hint="eastAsia"/>
          <w:color w:val="000000"/>
          <w:sz w:val="32"/>
          <w:szCs w:val="32"/>
          <w:lang w:val="zh-CN"/>
        </w:rPr>
        <w:t>50</w:t>
      </w:r>
      <w:r>
        <w:rPr>
          <w:rFonts w:eastAsia="仿宋_GB2312" w:hint="eastAsia"/>
          <w:color w:val="000000"/>
          <w:sz w:val="32"/>
          <w:szCs w:val="32"/>
          <w:lang w:val="zh-CN"/>
        </w:rPr>
        <w:t>吨</w:t>
      </w:r>
      <w:r>
        <w:rPr>
          <w:rFonts w:eastAsia="仿宋_GB2312" w:hint="eastAsia"/>
          <w:color w:val="000000"/>
          <w:sz w:val="32"/>
          <w:szCs w:val="32"/>
          <w:lang w:val="zh-CN"/>
        </w:rPr>
        <w:t>/</w:t>
      </w:r>
      <w:r>
        <w:rPr>
          <w:rFonts w:eastAsia="仿宋_GB2312" w:hint="eastAsia"/>
          <w:color w:val="000000"/>
          <w:sz w:val="32"/>
          <w:szCs w:val="32"/>
          <w:lang w:val="zh-CN"/>
        </w:rPr>
        <w:t>年人乳寡糖产能，取消公司二期未建设的</w:t>
      </w:r>
      <w:r>
        <w:rPr>
          <w:rFonts w:eastAsia="仿宋_GB2312" w:hint="eastAsia"/>
          <w:color w:val="000000"/>
          <w:sz w:val="32"/>
          <w:szCs w:val="32"/>
        </w:rPr>
        <w:t>950</w:t>
      </w:r>
      <w:r>
        <w:rPr>
          <w:rFonts w:eastAsia="仿宋_GB2312" w:hint="eastAsia"/>
          <w:color w:val="000000"/>
          <w:sz w:val="32"/>
          <w:szCs w:val="32"/>
        </w:rPr>
        <w:t>吨</w:t>
      </w:r>
      <w:r>
        <w:rPr>
          <w:rFonts w:eastAsia="仿宋_GB2312" w:hint="eastAsia"/>
          <w:color w:val="000000"/>
          <w:sz w:val="32"/>
          <w:szCs w:val="32"/>
        </w:rPr>
        <w:t>/</w:t>
      </w:r>
      <w:r>
        <w:rPr>
          <w:rFonts w:eastAsia="仿宋_GB2312" w:hint="eastAsia"/>
          <w:color w:val="000000"/>
          <w:sz w:val="32"/>
          <w:szCs w:val="32"/>
        </w:rPr>
        <w:t>年</w:t>
      </w:r>
      <w:r>
        <w:rPr>
          <w:rFonts w:eastAsia="仿宋_GB2312" w:hint="eastAsia"/>
          <w:color w:val="000000"/>
          <w:sz w:val="32"/>
          <w:szCs w:val="32"/>
          <w:lang w:val="zh-CN"/>
        </w:rPr>
        <w:t>人乳寡糖产能，依托</w:t>
      </w:r>
      <w:r>
        <w:rPr>
          <w:rFonts w:eastAsia="仿宋_GB2312" w:hint="eastAsia"/>
          <w:color w:val="000000"/>
          <w:sz w:val="32"/>
          <w:szCs w:val="32"/>
          <w:lang w:val="zh-CN"/>
        </w:rPr>
        <w:t>1#</w:t>
      </w:r>
      <w:r>
        <w:rPr>
          <w:rFonts w:eastAsia="仿宋_GB2312" w:hint="eastAsia"/>
          <w:color w:val="000000"/>
          <w:sz w:val="32"/>
          <w:szCs w:val="32"/>
          <w:lang w:val="zh-CN"/>
        </w:rPr>
        <w:t>质检</w:t>
      </w:r>
      <w:proofErr w:type="gramStart"/>
      <w:r>
        <w:rPr>
          <w:rFonts w:eastAsia="仿宋_GB2312" w:hint="eastAsia"/>
          <w:color w:val="000000"/>
          <w:sz w:val="32"/>
          <w:szCs w:val="32"/>
          <w:lang w:val="zh-CN"/>
        </w:rPr>
        <w:t>研发楼</w:t>
      </w:r>
      <w:proofErr w:type="gramEnd"/>
      <w:r>
        <w:rPr>
          <w:rFonts w:eastAsia="仿宋_GB2312" w:hint="eastAsia"/>
          <w:color w:val="000000"/>
          <w:sz w:val="32"/>
          <w:szCs w:val="32"/>
          <w:lang w:val="zh-CN"/>
        </w:rPr>
        <w:t>2</w:t>
      </w:r>
      <w:r>
        <w:rPr>
          <w:rFonts w:eastAsia="仿宋_GB2312" w:hint="eastAsia"/>
          <w:color w:val="000000"/>
          <w:sz w:val="32"/>
          <w:szCs w:val="32"/>
          <w:lang w:val="zh-CN"/>
        </w:rPr>
        <w:t>楼新建研发试验室，采用发酵、提纯、干燥等工艺研发</w:t>
      </w:r>
      <w:r>
        <w:rPr>
          <w:rFonts w:eastAsia="仿宋_GB2312" w:hint="eastAsia"/>
          <w:color w:val="000000"/>
          <w:sz w:val="32"/>
          <w:szCs w:val="32"/>
          <w:lang w:val="zh-CN"/>
        </w:rPr>
        <w:t>3-FL</w:t>
      </w:r>
      <w:r>
        <w:rPr>
          <w:rFonts w:eastAsia="仿宋_GB2312" w:hint="eastAsia"/>
          <w:color w:val="000000"/>
          <w:sz w:val="32"/>
          <w:szCs w:val="32"/>
          <w:lang w:val="zh-CN"/>
        </w:rPr>
        <w:t>、</w:t>
      </w:r>
      <w:r>
        <w:rPr>
          <w:rFonts w:eastAsia="仿宋_GB2312" w:hint="eastAsia"/>
          <w:color w:val="000000"/>
          <w:sz w:val="32"/>
          <w:szCs w:val="32"/>
          <w:lang w:val="zh-CN"/>
        </w:rPr>
        <w:t>LNT</w:t>
      </w:r>
      <w:r>
        <w:rPr>
          <w:rFonts w:eastAsia="仿宋_GB2312" w:hint="eastAsia"/>
          <w:color w:val="000000"/>
          <w:sz w:val="32"/>
          <w:szCs w:val="32"/>
          <w:lang w:val="zh-CN"/>
        </w:rPr>
        <w:t>、</w:t>
      </w:r>
      <w:r>
        <w:rPr>
          <w:rFonts w:eastAsia="仿宋_GB2312" w:hint="eastAsia"/>
          <w:color w:val="000000"/>
          <w:sz w:val="32"/>
          <w:szCs w:val="32"/>
          <w:lang w:val="zh-CN"/>
        </w:rPr>
        <w:t>3</w:t>
      </w:r>
      <w:proofErr w:type="gramStart"/>
      <w:r>
        <w:rPr>
          <w:rFonts w:eastAsia="仿宋_GB2312" w:hint="eastAsia"/>
          <w:color w:val="000000"/>
          <w:sz w:val="32"/>
          <w:szCs w:val="32"/>
          <w:lang w:val="zh-CN"/>
        </w:rPr>
        <w:t>’</w:t>
      </w:r>
      <w:proofErr w:type="gramEnd"/>
      <w:r>
        <w:rPr>
          <w:rFonts w:eastAsia="仿宋_GB2312" w:hint="eastAsia"/>
          <w:color w:val="000000"/>
          <w:sz w:val="32"/>
          <w:szCs w:val="32"/>
          <w:lang w:val="zh-CN"/>
        </w:rPr>
        <w:t>-SL</w:t>
      </w:r>
      <w:r>
        <w:rPr>
          <w:rFonts w:eastAsia="仿宋_GB2312" w:hint="eastAsia"/>
          <w:color w:val="000000"/>
          <w:sz w:val="32"/>
          <w:szCs w:val="32"/>
          <w:lang w:val="zh-CN"/>
        </w:rPr>
        <w:t>、</w:t>
      </w:r>
      <w:r>
        <w:rPr>
          <w:rFonts w:eastAsia="仿宋_GB2312" w:hint="eastAsia"/>
          <w:color w:val="000000"/>
          <w:sz w:val="32"/>
          <w:szCs w:val="32"/>
          <w:lang w:val="zh-CN"/>
        </w:rPr>
        <w:t>6</w:t>
      </w:r>
      <w:proofErr w:type="gramStart"/>
      <w:r>
        <w:rPr>
          <w:rFonts w:eastAsia="仿宋_GB2312" w:hint="eastAsia"/>
          <w:color w:val="000000"/>
          <w:sz w:val="32"/>
          <w:szCs w:val="32"/>
          <w:lang w:val="zh-CN"/>
        </w:rPr>
        <w:t>’</w:t>
      </w:r>
      <w:proofErr w:type="gramEnd"/>
      <w:r>
        <w:rPr>
          <w:rFonts w:eastAsia="仿宋_GB2312" w:hint="eastAsia"/>
          <w:color w:val="000000"/>
          <w:sz w:val="32"/>
          <w:szCs w:val="32"/>
          <w:lang w:val="zh-CN"/>
        </w:rPr>
        <w:t>SL</w:t>
      </w:r>
      <w:r>
        <w:rPr>
          <w:rFonts w:eastAsia="仿宋_GB2312" w:hint="eastAsia"/>
          <w:color w:val="000000"/>
          <w:sz w:val="32"/>
          <w:szCs w:val="32"/>
          <w:lang w:val="zh-CN"/>
        </w:rPr>
        <w:t>、</w:t>
      </w:r>
      <w:r>
        <w:rPr>
          <w:rFonts w:eastAsia="仿宋_GB2312" w:hint="eastAsia"/>
          <w:color w:val="000000"/>
          <w:sz w:val="32"/>
          <w:szCs w:val="32"/>
          <w:lang w:val="zh-CN"/>
        </w:rPr>
        <w:t>LNnT</w:t>
      </w:r>
      <w:r>
        <w:rPr>
          <w:rFonts w:eastAsia="仿宋_GB2312" w:hint="eastAsia"/>
          <w:color w:val="000000"/>
          <w:sz w:val="32"/>
          <w:szCs w:val="32"/>
          <w:lang w:val="zh-CN"/>
        </w:rPr>
        <w:t>等其他品种</w:t>
      </w:r>
      <w:r>
        <w:rPr>
          <w:rFonts w:eastAsia="仿宋_GB2312" w:hint="eastAsia"/>
          <w:color w:val="000000"/>
          <w:sz w:val="32"/>
          <w:szCs w:val="32"/>
          <w:lang w:val="zh-CN"/>
        </w:rPr>
        <w:t>HM</w:t>
      </w:r>
      <w:r>
        <w:rPr>
          <w:rFonts w:eastAsia="仿宋_GB2312" w:hint="eastAsia"/>
          <w:color w:val="000000"/>
          <w:sz w:val="32"/>
          <w:szCs w:val="32"/>
        </w:rPr>
        <w:t>O</w:t>
      </w:r>
      <w:r>
        <w:rPr>
          <w:rFonts w:eastAsia="仿宋_GB2312" w:hint="eastAsia"/>
          <w:color w:val="000000"/>
          <w:sz w:val="32"/>
          <w:szCs w:val="32"/>
          <w:lang w:val="zh-CN"/>
        </w:rPr>
        <w:t>s</w:t>
      </w:r>
      <w:r>
        <w:rPr>
          <w:rFonts w:eastAsia="仿宋_GB2312" w:hint="eastAsia"/>
          <w:color w:val="000000"/>
          <w:sz w:val="32"/>
          <w:szCs w:val="32"/>
          <w:lang w:val="zh-CN"/>
        </w:rPr>
        <w:t>；通过优化升级菌种、调整生产工艺（取消原有的乙酸结晶、乙醇洗涤、真空干燥、粉碎等工艺，增加离子交换、色谱、树脂过滤以及喷雾干燥等工艺）改建现有三条中试生产线，中试</w:t>
      </w:r>
      <w:r>
        <w:rPr>
          <w:rFonts w:eastAsia="仿宋_GB2312" w:hint="eastAsia"/>
          <w:color w:val="000000"/>
          <w:sz w:val="32"/>
          <w:szCs w:val="32"/>
        </w:rPr>
        <w:t>300</w:t>
      </w:r>
      <w:r>
        <w:rPr>
          <w:rFonts w:eastAsia="仿宋_GB2312" w:hint="eastAsia"/>
          <w:color w:val="000000"/>
          <w:sz w:val="32"/>
          <w:szCs w:val="32"/>
        </w:rPr>
        <w:t>批次</w:t>
      </w:r>
      <w:r>
        <w:rPr>
          <w:rFonts w:eastAsia="仿宋_GB2312" w:hint="eastAsia"/>
          <w:color w:val="000000"/>
          <w:sz w:val="32"/>
          <w:szCs w:val="32"/>
        </w:rPr>
        <w:t>/</w:t>
      </w:r>
      <w:r>
        <w:rPr>
          <w:rFonts w:eastAsia="仿宋_GB2312" w:hint="eastAsia"/>
          <w:color w:val="000000"/>
          <w:sz w:val="32"/>
          <w:szCs w:val="32"/>
        </w:rPr>
        <w:t>年的</w:t>
      </w:r>
      <w:r>
        <w:rPr>
          <w:rFonts w:eastAsia="仿宋_GB2312" w:hint="eastAsia"/>
          <w:color w:val="000000"/>
          <w:sz w:val="32"/>
          <w:szCs w:val="32"/>
          <w:lang w:val="zh-CN"/>
        </w:rPr>
        <w:t>3-FL</w:t>
      </w:r>
      <w:r>
        <w:rPr>
          <w:rFonts w:eastAsia="仿宋_GB2312" w:hint="eastAsia"/>
          <w:color w:val="000000"/>
          <w:sz w:val="32"/>
          <w:szCs w:val="32"/>
          <w:lang w:val="zh-CN"/>
        </w:rPr>
        <w:t>、</w:t>
      </w:r>
      <w:r>
        <w:rPr>
          <w:rFonts w:eastAsia="仿宋_GB2312" w:hint="eastAsia"/>
          <w:color w:val="000000"/>
          <w:sz w:val="32"/>
          <w:szCs w:val="32"/>
          <w:lang w:val="zh-CN"/>
        </w:rPr>
        <w:t>LNT</w:t>
      </w:r>
      <w:r>
        <w:rPr>
          <w:rFonts w:eastAsia="仿宋_GB2312" w:hint="eastAsia"/>
          <w:color w:val="000000"/>
          <w:sz w:val="32"/>
          <w:szCs w:val="32"/>
          <w:lang w:val="zh-CN"/>
        </w:rPr>
        <w:t>、</w:t>
      </w:r>
      <w:r>
        <w:rPr>
          <w:rFonts w:eastAsia="仿宋_GB2312" w:hint="eastAsia"/>
          <w:color w:val="000000"/>
          <w:sz w:val="32"/>
          <w:szCs w:val="32"/>
          <w:lang w:val="zh-CN"/>
        </w:rPr>
        <w:t>3</w:t>
      </w:r>
      <w:proofErr w:type="gramStart"/>
      <w:r>
        <w:rPr>
          <w:rFonts w:eastAsia="仿宋_GB2312" w:hint="eastAsia"/>
          <w:color w:val="000000"/>
          <w:sz w:val="32"/>
          <w:szCs w:val="32"/>
          <w:lang w:val="zh-CN"/>
        </w:rPr>
        <w:t>’</w:t>
      </w:r>
      <w:proofErr w:type="gramEnd"/>
      <w:r>
        <w:rPr>
          <w:rFonts w:eastAsia="仿宋_GB2312" w:hint="eastAsia"/>
          <w:color w:val="000000"/>
          <w:sz w:val="32"/>
          <w:szCs w:val="32"/>
          <w:lang w:val="zh-CN"/>
        </w:rPr>
        <w:t>-SL</w:t>
      </w:r>
      <w:r>
        <w:rPr>
          <w:rFonts w:eastAsia="仿宋_GB2312" w:hint="eastAsia"/>
          <w:color w:val="000000"/>
          <w:sz w:val="32"/>
          <w:szCs w:val="32"/>
          <w:lang w:val="zh-CN"/>
        </w:rPr>
        <w:t>、</w:t>
      </w:r>
      <w:r>
        <w:rPr>
          <w:rFonts w:eastAsia="仿宋_GB2312" w:hint="eastAsia"/>
          <w:color w:val="000000"/>
          <w:sz w:val="32"/>
          <w:szCs w:val="32"/>
          <w:lang w:val="zh-CN"/>
        </w:rPr>
        <w:t>6</w:t>
      </w:r>
      <w:proofErr w:type="gramStart"/>
      <w:r>
        <w:rPr>
          <w:rFonts w:eastAsia="仿宋_GB2312" w:hint="eastAsia"/>
          <w:color w:val="000000"/>
          <w:sz w:val="32"/>
          <w:szCs w:val="32"/>
          <w:lang w:val="zh-CN"/>
        </w:rPr>
        <w:t>’</w:t>
      </w:r>
      <w:proofErr w:type="gramEnd"/>
      <w:r>
        <w:rPr>
          <w:rFonts w:eastAsia="仿宋_GB2312" w:hint="eastAsia"/>
          <w:color w:val="000000"/>
          <w:sz w:val="32"/>
          <w:szCs w:val="32"/>
          <w:lang w:val="zh-CN"/>
        </w:rPr>
        <w:t>-SL</w:t>
      </w:r>
      <w:r>
        <w:rPr>
          <w:rFonts w:eastAsia="仿宋_GB2312" w:hint="eastAsia"/>
          <w:color w:val="000000"/>
          <w:sz w:val="32"/>
          <w:szCs w:val="32"/>
          <w:lang w:val="zh-CN"/>
        </w:rPr>
        <w:t>、</w:t>
      </w:r>
      <w:r>
        <w:rPr>
          <w:rFonts w:eastAsia="仿宋_GB2312" w:hint="eastAsia"/>
          <w:color w:val="000000"/>
          <w:sz w:val="32"/>
          <w:szCs w:val="32"/>
          <w:lang w:val="zh-CN"/>
        </w:rPr>
        <w:t>LNnT</w:t>
      </w:r>
      <w:r>
        <w:rPr>
          <w:rFonts w:eastAsia="仿宋_GB2312" w:hint="eastAsia"/>
          <w:color w:val="000000"/>
          <w:sz w:val="32"/>
          <w:szCs w:val="32"/>
          <w:lang w:val="zh-CN"/>
        </w:rPr>
        <w:t>等其他品种</w:t>
      </w:r>
      <w:r>
        <w:rPr>
          <w:rFonts w:eastAsia="仿宋_GB2312" w:hint="eastAsia"/>
          <w:color w:val="000000"/>
          <w:sz w:val="32"/>
          <w:szCs w:val="32"/>
          <w:lang w:val="zh-CN"/>
        </w:rPr>
        <w:t>HMOs</w:t>
      </w:r>
      <w:r>
        <w:rPr>
          <w:rFonts w:eastAsia="仿宋_GB2312" w:hint="eastAsia"/>
          <w:color w:val="000000"/>
          <w:sz w:val="32"/>
          <w:szCs w:val="32"/>
          <w:lang w:val="zh-CN"/>
        </w:rPr>
        <w:t>；采用优化菌种和调整后的工艺建设四条量产生产线，</w:t>
      </w:r>
      <w:r>
        <w:rPr>
          <w:rFonts w:eastAsia="仿宋_GB2312" w:hint="eastAsia"/>
          <w:color w:val="000000"/>
          <w:sz w:val="32"/>
          <w:szCs w:val="32"/>
        </w:rPr>
        <w:t>依托及配套建设相应的环保设施、环境风险防范措施以及公用、辅助、储运等设施，</w:t>
      </w:r>
      <w:r>
        <w:rPr>
          <w:rFonts w:eastAsia="仿宋_GB2312" w:hint="eastAsia"/>
          <w:color w:val="000000"/>
          <w:sz w:val="32"/>
          <w:szCs w:val="32"/>
          <w:lang w:val="zh-CN"/>
        </w:rPr>
        <w:t>年产</w:t>
      </w:r>
      <w:r>
        <w:rPr>
          <w:rFonts w:eastAsia="仿宋_GB2312" w:hint="eastAsia"/>
          <w:color w:val="000000"/>
          <w:sz w:val="32"/>
          <w:szCs w:val="32"/>
          <w:lang w:val="zh-CN"/>
        </w:rPr>
        <w:t>2</w:t>
      </w:r>
      <w:proofErr w:type="gramStart"/>
      <w:r>
        <w:rPr>
          <w:rFonts w:eastAsia="仿宋_GB2312" w:hint="eastAsia"/>
          <w:color w:val="000000"/>
          <w:sz w:val="32"/>
          <w:szCs w:val="32"/>
          <w:lang w:val="zh-CN"/>
        </w:rPr>
        <w:t>’</w:t>
      </w:r>
      <w:proofErr w:type="gramEnd"/>
      <w:r>
        <w:rPr>
          <w:rFonts w:eastAsia="仿宋_GB2312" w:hint="eastAsia"/>
          <w:color w:val="000000"/>
          <w:sz w:val="32"/>
          <w:szCs w:val="32"/>
          <w:lang w:val="zh-CN"/>
        </w:rPr>
        <w:t>-FL</w:t>
      </w:r>
      <w:r>
        <w:rPr>
          <w:rFonts w:eastAsia="仿宋_GB2312" w:hint="eastAsia"/>
          <w:color w:val="000000"/>
          <w:sz w:val="32"/>
          <w:szCs w:val="32"/>
        </w:rPr>
        <w:t xml:space="preserve"> </w:t>
      </w:r>
      <w:r>
        <w:rPr>
          <w:rFonts w:eastAsia="仿宋_GB2312" w:hint="eastAsia"/>
          <w:color w:val="000000"/>
          <w:sz w:val="32"/>
          <w:szCs w:val="32"/>
          <w:lang w:val="zh-CN"/>
        </w:rPr>
        <w:t>HMOs</w:t>
      </w:r>
      <w:r>
        <w:rPr>
          <w:rFonts w:eastAsia="仿宋_GB2312" w:hint="eastAsia"/>
          <w:color w:val="000000"/>
          <w:sz w:val="32"/>
          <w:szCs w:val="32"/>
        </w:rPr>
        <w:t xml:space="preserve"> </w:t>
      </w:r>
      <w:r>
        <w:rPr>
          <w:rFonts w:eastAsia="仿宋_GB2312" w:hint="eastAsia"/>
          <w:color w:val="000000"/>
          <w:sz w:val="32"/>
          <w:szCs w:val="32"/>
          <w:lang w:val="zh-CN"/>
        </w:rPr>
        <w:t>3000</w:t>
      </w:r>
      <w:r>
        <w:rPr>
          <w:rFonts w:eastAsia="仿宋_GB2312" w:hint="eastAsia"/>
          <w:color w:val="000000"/>
          <w:sz w:val="32"/>
          <w:szCs w:val="32"/>
          <w:lang w:val="zh-CN"/>
        </w:rPr>
        <w:t>吨。</w:t>
      </w:r>
    </w:p>
    <w:p w:rsidR="00153D83" w:rsidRDefault="00153D83" w:rsidP="00153D83">
      <w:pPr>
        <w:snapToGrid w:val="0"/>
        <w:spacing w:line="560" w:lineRule="exact"/>
        <w:ind w:firstLineChars="200" w:firstLine="640"/>
        <w:rPr>
          <w:rFonts w:eastAsia="仿宋_GB2312"/>
          <w:color w:val="000000"/>
          <w:sz w:val="32"/>
          <w:szCs w:val="32"/>
        </w:rPr>
      </w:pPr>
      <w:r>
        <w:rPr>
          <w:rFonts w:eastAsia="仿宋_GB2312" w:hint="eastAsia"/>
          <w:color w:val="000000"/>
          <w:sz w:val="32"/>
          <w:szCs w:val="32"/>
          <w:lang w:val="zh-CN"/>
        </w:rPr>
        <w:t>二、从生态环境保护角度，我局同意你公司按《报告书》所列建设项目的性质、规模、地点、采用的生产工艺和</w:t>
      </w:r>
      <w:proofErr w:type="gramStart"/>
      <w:r>
        <w:rPr>
          <w:rFonts w:eastAsia="仿宋_GB2312" w:hint="eastAsia"/>
          <w:color w:val="000000"/>
          <w:sz w:val="32"/>
          <w:szCs w:val="32"/>
          <w:lang w:val="zh-CN"/>
        </w:rPr>
        <w:t>拟采取</w:t>
      </w:r>
      <w:proofErr w:type="gramEnd"/>
      <w:r>
        <w:rPr>
          <w:rFonts w:eastAsia="仿宋_GB2312" w:hint="eastAsia"/>
          <w:color w:val="000000"/>
          <w:sz w:val="32"/>
          <w:szCs w:val="32"/>
          <w:lang w:val="zh-CN"/>
        </w:rPr>
        <w:t>的各项环境保护措施进行建设，并重点做好以下工作：</w:t>
      </w:r>
    </w:p>
    <w:p w:rsidR="00153D83" w:rsidRDefault="00153D83" w:rsidP="00153D83">
      <w:pPr>
        <w:widowControl/>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、项目应按照</w:t>
      </w:r>
      <w:r>
        <w:rPr>
          <w:rFonts w:eastAsia="仿宋_GB2312"/>
          <w:color w:val="000000"/>
          <w:sz w:val="32"/>
          <w:szCs w:val="32"/>
        </w:rPr>
        <w:t>“</w:t>
      </w:r>
      <w:r>
        <w:rPr>
          <w:rFonts w:eastAsia="仿宋_GB2312" w:hint="eastAsia"/>
          <w:color w:val="000000"/>
          <w:sz w:val="32"/>
          <w:szCs w:val="32"/>
        </w:rPr>
        <w:t>以新带老</w:t>
      </w:r>
      <w:r>
        <w:rPr>
          <w:rFonts w:eastAsia="仿宋_GB2312"/>
          <w:color w:val="000000"/>
          <w:sz w:val="32"/>
          <w:szCs w:val="32"/>
        </w:rPr>
        <w:t>”</w:t>
      </w:r>
      <w:r>
        <w:rPr>
          <w:rFonts w:eastAsia="仿宋_GB2312" w:hint="eastAsia"/>
          <w:color w:val="000000"/>
          <w:sz w:val="32"/>
          <w:szCs w:val="32"/>
        </w:rPr>
        <w:t>的原则，对《报告书》中明确的现有工程存在环境问题进行整改达到现行环境管</w:t>
      </w:r>
      <w:r>
        <w:rPr>
          <w:rFonts w:eastAsia="仿宋_GB2312" w:hint="eastAsia"/>
          <w:color w:val="000000"/>
          <w:sz w:val="32"/>
          <w:szCs w:val="32"/>
        </w:rPr>
        <w:t xml:space="preserve"> </w:t>
      </w:r>
      <w:r>
        <w:rPr>
          <w:rFonts w:eastAsia="仿宋_GB2312" w:hint="eastAsia"/>
          <w:color w:val="000000"/>
          <w:sz w:val="32"/>
          <w:szCs w:val="32"/>
        </w:rPr>
        <w:t>理要求，并纳入本项目验收范围。</w:t>
      </w:r>
    </w:p>
    <w:p w:rsidR="00153D83" w:rsidRDefault="00153D83" w:rsidP="00153D83">
      <w:pPr>
        <w:widowControl/>
        <w:spacing w:line="56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、落实废水污染防治措施。全厂排水系统应实行雨污分流、污</w:t>
      </w:r>
      <w:proofErr w:type="gramStart"/>
      <w:r>
        <w:rPr>
          <w:rFonts w:eastAsia="仿宋_GB2312" w:hint="eastAsia"/>
          <w:color w:val="000000"/>
          <w:sz w:val="32"/>
          <w:szCs w:val="32"/>
        </w:rPr>
        <w:t>污</w:t>
      </w:r>
      <w:proofErr w:type="gramEnd"/>
      <w:r>
        <w:rPr>
          <w:rFonts w:eastAsia="仿宋_GB2312" w:hint="eastAsia"/>
          <w:color w:val="000000"/>
          <w:sz w:val="32"/>
          <w:szCs w:val="32"/>
        </w:rPr>
        <w:t>分流、分质处理，对现有的雨、污水管网和应急导流管网系统进行全面排查，对于不符合要求及不能利用的管网，按规范要求新建，确保全厂雨污分流、初期雨水的收集及应急导流管网系统的畅通。阳离子树脂再生酸性废水（高浓度氯化物废水）单独收集后经</w:t>
      </w:r>
      <w:r>
        <w:rPr>
          <w:rFonts w:eastAsia="仿宋_GB2312" w:hint="eastAsia"/>
          <w:color w:val="000000"/>
          <w:sz w:val="32"/>
          <w:szCs w:val="32"/>
        </w:rPr>
        <w:t>20m</w:t>
      </w:r>
      <w:r>
        <w:rPr>
          <w:rFonts w:eastAsia="仿宋_GB2312" w:hint="eastAsia"/>
          <w:color w:val="000000"/>
          <w:sz w:val="32"/>
          <w:szCs w:val="32"/>
          <w:vertAlign w:val="superscript"/>
        </w:rPr>
        <w:t>3</w:t>
      </w:r>
      <w:r>
        <w:rPr>
          <w:rFonts w:eastAsia="仿宋_GB2312" w:hint="eastAsia"/>
          <w:color w:val="000000"/>
          <w:sz w:val="32"/>
          <w:szCs w:val="32"/>
        </w:rPr>
        <w:t>/d</w:t>
      </w:r>
      <w:r>
        <w:rPr>
          <w:rFonts w:eastAsia="仿宋_GB2312" w:hint="eastAsia"/>
          <w:color w:val="000000"/>
          <w:sz w:val="32"/>
          <w:szCs w:val="32"/>
        </w:rPr>
        <w:t>的“</w:t>
      </w:r>
      <w:r>
        <w:rPr>
          <w:rFonts w:eastAsia="仿宋_GB2312" w:hint="eastAsia"/>
          <w:color w:val="000000"/>
          <w:sz w:val="32"/>
          <w:szCs w:val="32"/>
        </w:rPr>
        <w:t>pH</w:t>
      </w:r>
      <w:r>
        <w:rPr>
          <w:rFonts w:eastAsia="仿宋_GB2312" w:hint="eastAsia"/>
          <w:color w:val="000000"/>
          <w:sz w:val="32"/>
          <w:szCs w:val="32"/>
        </w:rPr>
        <w:t>调节</w:t>
      </w:r>
      <w:r>
        <w:rPr>
          <w:rFonts w:eastAsia="仿宋_GB2312" w:hint="eastAsia"/>
          <w:color w:val="000000"/>
          <w:sz w:val="32"/>
          <w:szCs w:val="32"/>
        </w:rPr>
        <w:t>+</w:t>
      </w:r>
      <w:r>
        <w:rPr>
          <w:rFonts w:eastAsia="仿宋_GB2312" w:hint="eastAsia"/>
          <w:color w:val="000000"/>
          <w:sz w:val="32"/>
          <w:szCs w:val="32"/>
        </w:rPr>
        <w:t>混凝沉淀</w:t>
      </w:r>
      <w:r>
        <w:rPr>
          <w:rFonts w:eastAsia="仿宋_GB2312" w:hint="eastAsia"/>
          <w:color w:val="000000"/>
          <w:sz w:val="32"/>
          <w:szCs w:val="32"/>
        </w:rPr>
        <w:t>+</w:t>
      </w:r>
      <w:r>
        <w:rPr>
          <w:rFonts w:eastAsia="仿宋_GB2312" w:hint="eastAsia"/>
          <w:color w:val="000000"/>
          <w:sz w:val="32"/>
          <w:szCs w:val="32"/>
        </w:rPr>
        <w:t>气浮</w:t>
      </w:r>
      <w:r>
        <w:rPr>
          <w:rFonts w:eastAsia="仿宋_GB2312" w:hint="eastAsia"/>
          <w:color w:val="000000"/>
          <w:sz w:val="32"/>
          <w:szCs w:val="32"/>
        </w:rPr>
        <w:t>+</w:t>
      </w:r>
      <w:r>
        <w:rPr>
          <w:rFonts w:eastAsia="仿宋_GB2312" w:hint="eastAsia"/>
          <w:color w:val="000000"/>
          <w:sz w:val="32"/>
          <w:szCs w:val="32"/>
        </w:rPr>
        <w:t>砂滤</w:t>
      </w:r>
      <w:r>
        <w:rPr>
          <w:rFonts w:eastAsia="仿宋_GB2312" w:hint="eastAsia"/>
          <w:color w:val="000000"/>
          <w:sz w:val="32"/>
          <w:szCs w:val="32"/>
        </w:rPr>
        <w:t>+MVR</w:t>
      </w:r>
      <w:r>
        <w:rPr>
          <w:rFonts w:eastAsia="仿宋_GB2312" w:hint="eastAsia"/>
          <w:color w:val="000000"/>
          <w:sz w:val="32"/>
          <w:szCs w:val="32"/>
        </w:rPr>
        <w:t>蒸发结晶”预处理设施处理，阴</w:t>
      </w:r>
      <w:r>
        <w:rPr>
          <w:rFonts w:eastAsia="仿宋_GB2312" w:hint="eastAsia"/>
          <w:color w:val="000000"/>
          <w:sz w:val="32"/>
          <w:szCs w:val="32"/>
        </w:rPr>
        <w:lastRenderedPageBreak/>
        <w:t>离子树脂再生碱性废水（高浓度磷酸盐、硫酸盐废水）单独收集后经</w:t>
      </w:r>
      <w:r>
        <w:rPr>
          <w:rFonts w:eastAsia="仿宋_GB2312" w:hint="eastAsia"/>
          <w:color w:val="000000"/>
          <w:sz w:val="32"/>
          <w:szCs w:val="32"/>
        </w:rPr>
        <w:t>20m</w:t>
      </w:r>
      <w:r>
        <w:rPr>
          <w:rFonts w:eastAsia="仿宋_GB2312" w:hint="eastAsia"/>
          <w:color w:val="000000"/>
          <w:sz w:val="32"/>
          <w:szCs w:val="32"/>
          <w:vertAlign w:val="superscript"/>
        </w:rPr>
        <w:t>3</w:t>
      </w:r>
      <w:r>
        <w:rPr>
          <w:rFonts w:eastAsia="仿宋_GB2312" w:hint="eastAsia"/>
          <w:color w:val="000000"/>
          <w:sz w:val="32"/>
          <w:szCs w:val="32"/>
        </w:rPr>
        <w:t>/d</w:t>
      </w:r>
      <w:r>
        <w:rPr>
          <w:rFonts w:eastAsia="仿宋_GB2312" w:hint="eastAsia"/>
          <w:color w:val="000000"/>
          <w:sz w:val="32"/>
          <w:szCs w:val="32"/>
        </w:rPr>
        <w:t>的“</w:t>
      </w:r>
      <w:r>
        <w:rPr>
          <w:rFonts w:eastAsia="仿宋_GB2312" w:hint="eastAsia"/>
          <w:color w:val="000000"/>
          <w:sz w:val="32"/>
          <w:szCs w:val="32"/>
        </w:rPr>
        <w:t>pH</w:t>
      </w:r>
      <w:r>
        <w:rPr>
          <w:rFonts w:eastAsia="仿宋_GB2312" w:hint="eastAsia"/>
          <w:color w:val="000000"/>
          <w:sz w:val="32"/>
          <w:szCs w:val="32"/>
        </w:rPr>
        <w:t>调节</w:t>
      </w:r>
      <w:r>
        <w:rPr>
          <w:rFonts w:eastAsia="仿宋_GB2312" w:hint="eastAsia"/>
          <w:color w:val="000000"/>
          <w:sz w:val="32"/>
          <w:szCs w:val="32"/>
        </w:rPr>
        <w:t>+</w:t>
      </w:r>
      <w:r>
        <w:rPr>
          <w:rFonts w:eastAsia="仿宋_GB2312" w:hint="eastAsia"/>
          <w:color w:val="000000"/>
          <w:sz w:val="32"/>
          <w:szCs w:val="32"/>
        </w:rPr>
        <w:t>化学沉淀”预处理设施处理，以上</w:t>
      </w:r>
      <w:r w:rsidRPr="00153D83">
        <w:rPr>
          <w:rFonts w:eastAsia="仿宋_GB2312" w:hint="eastAsia"/>
          <w:sz w:val="32"/>
          <w:szCs w:val="32"/>
          <w:shd w:val="clear" w:color="FFFFFF" w:fill="FFFFFF" w:themeFill="background1"/>
        </w:rPr>
        <w:t>废水</w:t>
      </w:r>
      <w:r>
        <w:rPr>
          <w:rFonts w:eastAsia="仿宋_GB2312" w:hint="eastAsia"/>
          <w:color w:val="000000"/>
          <w:sz w:val="32"/>
          <w:szCs w:val="32"/>
        </w:rPr>
        <w:t>同工艺废水、设备地坪清洗废水、废气喷淋塔废水、冷却塔排水、冷冻系统排水、锅炉排水、生活污水等经扩建的</w:t>
      </w:r>
      <w:r>
        <w:rPr>
          <w:rFonts w:eastAsia="仿宋_GB2312" w:hint="eastAsia"/>
          <w:color w:val="000000"/>
          <w:sz w:val="32"/>
          <w:szCs w:val="32"/>
        </w:rPr>
        <w:t>500m</w:t>
      </w:r>
      <w:r>
        <w:rPr>
          <w:rFonts w:eastAsia="仿宋_GB2312" w:hint="eastAsia"/>
          <w:color w:val="000000"/>
          <w:sz w:val="32"/>
          <w:szCs w:val="32"/>
          <w:vertAlign w:val="superscript"/>
        </w:rPr>
        <w:t>3</w:t>
      </w:r>
      <w:r>
        <w:rPr>
          <w:rFonts w:eastAsia="仿宋_GB2312" w:hint="eastAsia"/>
          <w:color w:val="000000"/>
          <w:sz w:val="32"/>
          <w:szCs w:val="32"/>
        </w:rPr>
        <w:t>/d</w:t>
      </w:r>
      <w:r>
        <w:rPr>
          <w:rFonts w:eastAsia="仿宋_GB2312" w:hint="eastAsia"/>
          <w:color w:val="000000"/>
          <w:sz w:val="32"/>
          <w:szCs w:val="32"/>
        </w:rPr>
        <w:t>的“格栅井</w:t>
      </w:r>
      <w:r>
        <w:rPr>
          <w:rFonts w:eastAsia="仿宋_GB2312" w:hint="eastAsia"/>
          <w:color w:val="000000"/>
          <w:sz w:val="32"/>
          <w:szCs w:val="32"/>
        </w:rPr>
        <w:t>+</w:t>
      </w:r>
      <w:r>
        <w:rPr>
          <w:rFonts w:eastAsia="仿宋_GB2312" w:hint="eastAsia"/>
          <w:color w:val="000000"/>
          <w:sz w:val="32"/>
          <w:szCs w:val="32"/>
        </w:rPr>
        <w:t>集水井</w:t>
      </w:r>
      <w:r>
        <w:rPr>
          <w:rFonts w:eastAsia="仿宋_GB2312" w:hint="eastAsia"/>
          <w:color w:val="000000"/>
          <w:sz w:val="32"/>
          <w:szCs w:val="32"/>
        </w:rPr>
        <w:t>+</w:t>
      </w:r>
      <w:r>
        <w:rPr>
          <w:rFonts w:eastAsia="仿宋_GB2312" w:hint="eastAsia"/>
          <w:color w:val="000000"/>
          <w:sz w:val="32"/>
          <w:szCs w:val="32"/>
        </w:rPr>
        <w:t>调节池</w:t>
      </w:r>
      <w:r>
        <w:rPr>
          <w:rFonts w:eastAsia="仿宋_GB2312" w:hint="eastAsia"/>
          <w:color w:val="000000"/>
          <w:sz w:val="32"/>
          <w:szCs w:val="32"/>
        </w:rPr>
        <w:t>+</w:t>
      </w:r>
      <w:r>
        <w:rPr>
          <w:rFonts w:eastAsia="仿宋_GB2312" w:hint="eastAsia"/>
          <w:color w:val="000000"/>
          <w:sz w:val="32"/>
          <w:szCs w:val="32"/>
        </w:rPr>
        <w:t>除磷反应罐</w:t>
      </w:r>
      <w:r>
        <w:rPr>
          <w:rFonts w:eastAsia="仿宋_GB2312" w:hint="eastAsia"/>
          <w:color w:val="000000"/>
          <w:sz w:val="32"/>
          <w:szCs w:val="32"/>
        </w:rPr>
        <w:t>+</w:t>
      </w:r>
      <w:r>
        <w:rPr>
          <w:rFonts w:eastAsia="仿宋_GB2312" w:hint="eastAsia"/>
          <w:color w:val="000000"/>
          <w:sz w:val="32"/>
          <w:szCs w:val="32"/>
        </w:rPr>
        <w:t>水解酸化池</w:t>
      </w:r>
      <w:r>
        <w:rPr>
          <w:rFonts w:eastAsia="仿宋_GB2312" w:hint="eastAsia"/>
          <w:color w:val="000000"/>
          <w:sz w:val="32"/>
          <w:szCs w:val="32"/>
        </w:rPr>
        <w:t>+</w:t>
      </w:r>
      <w:r>
        <w:rPr>
          <w:rFonts w:eastAsia="仿宋_GB2312" w:hint="eastAsia"/>
          <w:color w:val="000000"/>
          <w:sz w:val="32"/>
          <w:szCs w:val="32"/>
        </w:rPr>
        <w:t>气浮机</w:t>
      </w:r>
      <w:r>
        <w:rPr>
          <w:rFonts w:eastAsia="仿宋_GB2312" w:hint="eastAsia"/>
          <w:color w:val="000000"/>
          <w:sz w:val="32"/>
          <w:szCs w:val="32"/>
        </w:rPr>
        <w:t>+</w:t>
      </w:r>
      <w:r>
        <w:rPr>
          <w:rFonts w:eastAsia="仿宋_GB2312" w:hint="eastAsia"/>
          <w:color w:val="000000"/>
          <w:sz w:val="32"/>
          <w:szCs w:val="32"/>
        </w:rPr>
        <w:t>配水池</w:t>
      </w:r>
      <w:r>
        <w:rPr>
          <w:rFonts w:eastAsia="仿宋_GB2312" w:hint="eastAsia"/>
          <w:color w:val="000000"/>
          <w:sz w:val="32"/>
          <w:szCs w:val="32"/>
        </w:rPr>
        <w:t>+</w:t>
      </w:r>
      <w:r>
        <w:rPr>
          <w:rFonts w:eastAsia="仿宋_GB2312" w:hint="eastAsia"/>
          <w:color w:val="000000"/>
          <w:sz w:val="32"/>
          <w:szCs w:val="32"/>
        </w:rPr>
        <w:t>〔（已建</w:t>
      </w:r>
      <w:r>
        <w:rPr>
          <w:rFonts w:eastAsia="仿宋_GB2312" w:hint="eastAsia"/>
          <w:color w:val="000000"/>
          <w:sz w:val="32"/>
          <w:szCs w:val="32"/>
        </w:rPr>
        <w:t>50m</w:t>
      </w:r>
      <w:r>
        <w:rPr>
          <w:rFonts w:eastAsia="仿宋_GB2312" w:hint="eastAsia"/>
          <w:color w:val="000000"/>
          <w:sz w:val="32"/>
          <w:szCs w:val="32"/>
          <w:vertAlign w:val="superscript"/>
        </w:rPr>
        <w:t>3</w:t>
      </w:r>
      <w:r>
        <w:rPr>
          <w:rFonts w:eastAsia="仿宋_GB2312" w:hint="eastAsia"/>
          <w:color w:val="000000"/>
          <w:sz w:val="32"/>
          <w:szCs w:val="32"/>
        </w:rPr>
        <w:t>/d</w:t>
      </w:r>
      <w:r>
        <w:rPr>
          <w:rFonts w:eastAsia="仿宋_GB2312" w:hint="eastAsia"/>
          <w:color w:val="000000"/>
          <w:sz w:val="32"/>
          <w:szCs w:val="32"/>
        </w:rPr>
        <w:t>生化处理单元：厌氧反应器</w:t>
      </w:r>
      <w:r>
        <w:rPr>
          <w:rFonts w:eastAsia="仿宋_GB2312" w:hint="eastAsia"/>
          <w:color w:val="000000"/>
          <w:sz w:val="32"/>
          <w:szCs w:val="32"/>
        </w:rPr>
        <w:t>+A/O</w:t>
      </w:r>
      <w:r>
        <w:rPr>
          <w:rFonts w:eastAsia="仿宋_GB2312" w:hint="eastAsia"/>
          <w:color w:val="000000"/>
          <w:sz w:val="32"/>
          <w:szCs w:val="32"/>
        </w:rPr>
        <w:t>池</w:t>
      </w:r>
      <w:r>
        <w:rPr>
          <w:rFonts w:eastAsia="仿宋_GB2312" w:hint="eastAsia"/>
          <w:color w:val="000000"/>
          <w:sz w:val="32"/>
          <w:szCs w:val="32"/>
        </w:rPr>
        <w:t>+</w:t>
      </w:r>
      <w:r>
        <w:rPr>
          <w:rFonts w:eastAsia="仿宋_GB2312" w:hint="eastAsia"/>
          <w:color w:val="000000"/>
          <w:sz w:val="32"/>
          <w:szCs w:val="32"/>
        </w:rPr>
        <w:t>二沉池）</w:t>
      </w:r>
      <w:r>
        <w:rPr>
          <w:rFonts w:eastAsia="仿宋_GB2312" w:hint="eastAsia"/>
          <w:color w:val="000000"/>
          <w:sz w:val="32"/>
          <w:szCs w:val="32"/>
        </w:rPr>
        <w:t>+</w:t>
      </w:r>
      <w:r>
        <w:rPr>
          <w:rFonts w:eastAsia="仿宋_GB2312" w:hint="eastAsia"/>
          <w:color w:val="000000"/>
          <w:sz w:val="32"/>
          <w:szCs w:val="32"/>
        </w:rPr>
        <w:t>（扩建</w:t>
      </w:r>
      <w:r>
        <w:rPr>
          <w:rFonts w:eastAsia="仿宋_GB2312" w:hint="eastAsia"/>
          <w:color w:val="000000"/>
          <w:sz w:val="32"/>
          <w:szCs w:val="32"/>
        </w:rPr>
        <w:t>450m</w:t>
      </w:r>
      <w:r>
        <w:rPr>
          <w:rFonts w:eastAsia="仿宋_GB2312" w:hint="eastAsia"/>
          <w:color w:val="000000"/>
          <w:sz w:val="32"/>
          <w:szCs w:val="32"/>
          <w:vertAlign w:val="superscript"/>
        </w:rPr>
        <w:t>3</w:t>
      </w:r>
      <w:r>
        <w:rPr>
          <w:rFonts w:eastAsia="仿宋_GB2312" w:hint="eastAsia"/>
          <w:color w:val="000000"/>
          <w:sz w:val="32"/>
          <w:szCs w:val="32"/>
        </w:rPr>
        <w:t>/d</w:t>
      </w:r>
      <w:r>
        <w:rPr>
          <w:rFonts w:eastAsia="仿宋_GB2312" w:hint="eastAsia"/>
          <w:color w:val="000000"/>
          <w:sz w:val="32"/>
          <w:szCs w:val="32"/>
        </w:rPr>
        <w:t>生化处理单元：厌氧反应器</w:t>
      </w:r>
      <w:r>
        <w:rPr>
          <w:rFonts w:eastAsia="仿宋_GB2312" w:hint="eastAsia"/>
          <w:color w:val="000000"/>
          <w:sz w:val="32"/>
          <w:szCs w:val="32"/>
        </w:rPr>
        <w:t>+</w:t>
      </w:r>
      <w:r>
        <w:rPr>
          <w:rFonts w:eastAsia="仿宋_GB2312" w:hint="eastAsia"/>
          <w:color w:val="000000"/>
          <w:sz w:val="32"/>
          <w:szCs w:val="32"/>
        </w:rPr>
        <w:t>厌沉池</w:t>
      </w:r>
      <w:r>
        <w:rPr>
          <w:rFonts w:eastAsia="仿宋_GB2312" w:hint="eastAsia"/>
          <w:color w:val="000000"/>
          <w:sz w:val="32"/>
          <w:szCs w:val="32"/>
        </w:rPr>
        <w:t>+</w:t>
      </w:r>
      <w:r>
        <w:rPr>
          <w:rFonts w:eastAsia="仿宋_GB2312" w:hint="eastAsia"/>
          <w:color w:val="000000"/>
          <w:sz w:val="32"/>
          <w:szCs w:val="32"/>
        </w:rPr>
        <w:t>两级</w:t>
      </w:r>
      <w:r>
        <w:rPr>
          <w:rFonts w:eastAsia="仿宋_GB2312" w:hint="eastAsia"/>
          <w:color w:val="000000"/>
          <w:sz w:val="32"/>
          <w:szCs w:val="32"/>
        </w:rPr>
        <w:t>A/O</w:t>
      </w:r>
      <w:r>
        <w:rPr>
          <w:rFonts w:eastAsia="仿宋_GB2312" w:hint="eastAsia"/>
          <w:color w:val="000000"/>
          <w:sz w:val="32"/>
          <w:szCs w:val="32"/>
        </w:rPr>
        <w:t>池</w:t>
      </w:r>
      <w:r>
        <w:rPr>
          <w:rFonts w:eastAsia="仿宋_GB2312" w:hint="eastAsia"/>
          <w:color w:val="000000"/>
          <w:sz w:val="32"/>
          <w:szCs w:val="32"/>
        </w:rPr>
        <w:t>+</w:t>
      </w:r>
      <w:r>
        <w:rPr>
          <w:rFonts w:eastAsia="仿宋_GB2312" w:hint="eastAsia"/>
          <w:color w:val="000000"/>
          <w:sz w:val="32"/>
          <w:szCs w:val="32"/>
        </w:rPr>
        <w:t>二沉池）〕</w:t>
      </w:r>
      <w:r>
        <w:rPr>
          <w:rFonts w:eastAsia="仿宋_GB2312" w:hint="eastAsia"/>
          <w:color w:val="000000"/>
          <w:sz w:val="32"/>
          <w:szCs w:val="32"/>
        </w:rPr>
        <w:t>+</w:t>
      </w:r>
      <w:r>
        <w:rPr>
          <w:rFonts w:eastAsia="仿宋_GB2312" w:hint="eastAsia"/>
          <w:color w:val="000000"/>
          <w:sz w:val="32"/>
          <w:szCs w:val="32"/>
        </w:rPr>
        <w:t>混凝沉淀池”处理后，废水中</w:t>
      </w:r>
      <w:r>
        <w:rPr>
          <w:rFonts w:eastAsia="仿宋_GB2312" w:hint="eastAsia"/>
          <w:color w:val="000000"/>
          <w:sz w:val="32"/>
          <w:szCs w:val="32"/>
        </w:rPr>
        <w:t>pH</w:t>
      </w:r>
      <w:r>
        <w:rPr>
          <w:rFonts w:eastAsia="仿宋_GB2312" w:hint="eastAsia"/>
          <w:color w:val="000000"/>
          <w:sz w:val="32"/>
          <w:szCs w:val="32"/>
        </w:rPr>
        <w:t>、</w:t>
      </w:r>
      <w:proofErr w:type="spellStart"/>
      <w:r>
        <w:rPr>
          <w:rFonts w:eastAsia="仿宋_GB2312" w:hint="eastAsia"/>
          <w:color w:val="000000"/>
          <w:sz w:val="32"/>
          <w:szCs w:val="32"/>
        </w:rPr>
        <w:t>CODcr</w:t>
      </w:r>
      <w:proofErr w:type="spellEnd"/>
      <w:r>
        <w:rPr>
          <w:rFonts w:eastAsia="仿宋_GB2312" w:hint="eastAsia"/>
          <w:color w:val="000000"/>
          <w:sz w:val="32"/>
          <w:szCs w:val="32"/>
        </w:rPr>
        <w:t>、</w:t>
      </w:r>
      <w:r>
        <w:rPr>
          <w:rFonts w:eastAsia="仿宋_GB2312" w:hint="eastAsia"/>
          <w:color w:val="000000"/>
          <w:sz w:val="32"/>
          <w:szCs w:val="32"/>
        </w:rPr>
        <w:t>BOD</w:t>
      </w:r>
      <w:r>
        <w:rPr>
          <w:rFonts w:eastAsia="仿宋_GB2312" w:hint="eastAsia"/>
          <w:color w:val="000000"/>
          <w:sz w:val="32"/>
          <w:szCs w:val="32"/>
          <w:vertAlign w:val="subscript"/>
        </w:rPr>
        <w:t>5</w:t>
      </w:r>
      <w:r>
        <w:rPr>
          <w:rFonts w:eastAsia="仿宋_GB2312" w:hint="eastAsia"/>
          <w:color w:val="000000"/>
          <w:sz w:val="32"/>
          <w:szCs w:val="32"/>
        </w:rPr>
        <w:t>、</w:t>
      </w:r>
      <w:r>
        <w:rPr>
          <w:rFonts w:eastAsia="仿宋_GB2312" w:hint="eastAsia"/>
          <w:color w:val="000000"/>
          <w:sz w:val="32"/>
          <w:szCs w:val="32"/>
        </w:rPr>
        <w:t>SS</w:t>
      </w:r>
      <w:r>
        <w:rPr>
          <w:rFonts w:eastAsia="仿宋_GB2312" w:hint="eastAsia"/>
          <w:color w:val="000000"/>
          <w:sz w:val="32"/>
          <w:szCs w:val="32"/>
        </w:rPr>
        <w:t>、阴离子表面活性剂等污染物满足《污水综合排放标准》（</w:t>
      </w:r>
      <w:r>
        <w:rPr>
          <w:rFonts w:eastAsia="仿宋_GB2312" w:hint="eastAsia"/>
          <w:color w:val="000000"/>
          <w:sz w:val="32"/>
          <w:szCs w:val="32"/>
        </w:rPr>
        <w:t>GB8978-1996</w:t>
      </w:r>
      <w:r>
        <w:rPr>
          <w:rFonts w:eastAsia="仿宋_GB2312" w:hint="eastAsia"/>
          <w:color w:val="000000"/>
          <w:sz w:val="32"/>
          <w:szCs w:val="32"/>
        </w:rPr>
        <w:t>）表</w:t>
      </w:r>
      <w:r>
        <w:rPr>
          <w:rFonts w:eastAsia="仿宋_GB2312" w:hint="eastAsia"/>
          <w:color w:val="000000"/>
          <w:sz w:val="32"/>
          <w:szCs w:val="32"/>
        </w:rPr>
        <w:t>4</w:t>
      </w:r>
      <w:r>
        <w:rPr>
          <w:rFonts w:eastAsia="仿宋_GB2312" w:hint="eastAsia"/>
          <w:color w:val="000000"/>
          <w:sz w:val="32"/>
          <w:szCs w:val="32"/>
        </w:rPr>
        <w:t>中三级标准，氨氮、总磷、总氮、氯化物、硫酸盐、色度等污染物排放满足《污水排入城镇下水道水质标准》（</w:t>
      </w:r>
      <w:r>
        <w:rPr>
          <w:rFonts w:eastAsia="仿宋_GB2312" w:hint="eastAsia"/>
          <w:color w:val="000000"/>
          <w:sz w:val="32"/>
          <w:szCs w:val="32"/>
        </w:rPr>
        <w:t>GB/T31962-2015</w:t>
      </w:r>
      <w:r>
        <w:rPr>
          <w:rFonts w:eastAsia="仿宋_GB2312" w:hint="eastAsia"/>
          <w:color w:val="000000"/>
          <w:sz w:val="32"/>
          <w:szCs w:val="32"/>
        </w:rPr>
        <w:t>）表</w:t>
      </w:r>
      <w:r>
        <w:rPr>
          <w:rFonts w:eastAsia="仿宋_GB2312" w:hint="eastAsia"/>
          <w:color w:val="000000"/>
          <w:sz w:val="32"/>
          <w:szCs w:val="32"/>
        </w:rPr>
        <w:t>1</w:t>
      </w:r>
      <w:r>
        <w:rPr>
          <w:rFonts w:eastAsia="仿宋_GB2312" w:hint="eastAsia"/>
          <w:color w:val="000000"/>
          <w:sz w:val="32"/>
          <w:szCs w:val="32"/>
        </w:rPr>
        <w:t>中</w:t>
      </w:r>
      <w:r>
        <w:rPr>
          <w:rFonts w:eastAsia="仿宋_GB2312" w:hint="eastAsia"/>
          <w:color w:val="000000"/>
          <w:sz w:val="32"/>
          <w:szCs w:val="32"/>
        </w:rPr>
        <w:t>B</w:t>
      </w:r>
      <w:r>
        <w:rPr>
          <w:rFonts w:eastAsia="仿宋_GB2312" w:hint="eastAsia"/>
          <w:color w:val="000000"/>
          <w:sz w:val="32"/>
          <w:szCs w:val="32"/>
        </w:rPr>
        <w:t>级限值后排入园区污水管网，再经黄山太平经济开发区污水处理厂处理达标后排</w:t>
      </w:r>
      <w:proofErr w:type="gramStart"/>
      <w:r>
        <w:rPr>
          <w:rFonts w:eastAsia="仿宋_GB2312" w:hint="eastAsia"/>
          <w:color w:val="000000"/>
          <w:sz w:val="32"/>
          <w:szCs w:val="32"/>
        </w:rPr>
        <w:t>入浦溪</w:t>
      </w:r>
      <w:proofErr w:type="gramEnd"/>
      <w:r>
        <w:rPr>
          <w:rFonts w:eastAsia="仿宋_GB2312" w:hint="eastAsia"/>
          <w:color w:val="000000"/>
          <w:sz w:val="32"/>
          <w:szCs w:val="32"/>
        </w:rPr>
        <w:t>河。按要求建设规范化排污口，安装流量、</w:t>
      </w:r>
      <w:r>
        <w:rPr>
          <w:rFonts w:eastAsia="仿宋_GB2312" w:hint="eastAsia"/>
          <w:color w:val="000000"/>
          <w:sz w:val="32"/>
          <w:szCs w:val="32"/>
        </w:rPr>
        <w:t>pH</w:t>
      </w:r>
      <w:r>
        <w:rPr>
          <w:rFonts w:eastAsia="仿宋_GB2312" w:hint="eastAsia"/>
          <w:color w:val="000000"/>
          <w:sz w:val="32"/>
          <w:szCs w:val="32"/>
        </w:rPr>
        <w:t>、</w:t>
      </w:r>
      <w:r>
        <w:rPr>
          <w:rFonts w:eastAsia="仿宋_GB2312" w:hint="eastAsia"/>
          <w:color w:val="000000"/>
          <w:sz w:val="32"/>
          <w:szCs w:val="32"/>
        </w:rPr>
        <w:t>COD</w:t>
      </w:r>
      <w:r>
        <w:rPr>
          <w:rFonts w:eastAsia="仿宋_GB2312" w:hint="eastAsia"/>
          <w:color w:val="000000"/>
          <w:sz w:val="32"/>
          <w:szCs w:val="32"/>
        </w:rPr>
        <w:t>、氨氮自动监测设备。</w:t>
      </w:r>
    </w:p>
    <w:p w:rsidR="00153D83" w:rsidRDefault="00153D83" w:rsidP="00153D83">
      <w:pPr>
        <w:widowControl/>
        <w:spacing w:line="560" w:lineRule="exact"/>
        <w:ind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、落实大气污染防治措施。</w:t>
      </w:r>
      <w:r>
        <w:rPr>
          <w:rFonts w:eastAsia="仿宋_GB2312" w:hint="eastAsia"/>
          <w:bCs/>
          <w:color w:val="000000"/>
          <w:sz w:val="32"/>
          <w:szCs w:val="32"/>
        </w:rPr>
        <w:t>项目应确保所在区域环境空气质量达到《环境空气质量标准》（</w:t>
      </w:r>
      <w:r>
        <w:rPr>
          <w:rFonts w:eastAsia="仿宋_GB2312"/>
          <w:bCs/>
          <w:color w:val="000000"/>
          <w:sz w:val="32"/>
          <w:szCs w:val="32"/>
        </w:rPr>
        <w:t>GB3095-2012</w:t>
      </w:r>
      <w:r>
        <w:rPr>
          <w:rFonts w:eastAsia="仿宋_GB2312" w:hint="eastAsia"/>
          <w:bCs/>
          <w:color w:val="000000"/>
          <w:sz w:val="32"/>
          <w:szCs w:val="32"/>
        </w:rPr>
        <w:t>）及</w:t>
      </w:r>
      <w:r>
        <w:rPr>
          <w:rFonts w:eastAsia="仿宋_GB2312"/>
          <w:bCs/>
          <w:color w:val="000000"/>
          <w:sz w:val="32"/>
          <w:szCs w:val="32"/>
        </w:rPr>
        <w:t>2018</w:t>
      </w:r>
      <w:r>
        <w:rPr>
          <w:rFonts w:eastAsia="仿宋_GB2312" w:hint="eastAsia"/>
          <w:bCs/>
          <w:color w:val="000000"/>
          <w:sz w:val="32"/>
          <w:szCs w:val="32"/>
        </w:rPr>
        <w:t>年修改单中规定的二级浓度限值，非甲烷总烃执行《大气污染物综合排放标准详解》中的推荐值标准，氨、硫化氢、</w:t>
      </w:r>
      <w:r>
        <w:rPr>
          <w:rFonts w:eastAsia="仿宋_GB2312" w:hint="eastAsia"/>
          <w:color w:val="000000"/>
          <w:sz w:val="32"/>
          <w:szCs w:val="32"/>
        </w:rPr>
        <w:t>氯化氢、硫酸雾等</w:t>
      </w:r>
      <w:r>
        <w:rPr>
          <w:rFonts w:eastAsia="仿宋_GB2312" w:hint="eastAsia"/>
          <w:bCs/>
          <w:color w:val="000000"/>
          <w:sz w:val="32"/>
          <w:szCs w:val="32"/>
        </w:rPr>
        <w:t>因子</w:t>
      </w:r>
      <w:r>
        <w:rPr>
          <w:rFonts w:eastAsia="仿宋_GB2312" w:hint="eastAsia"/>
          <w:color w:val="000000"/>
          <w:sz w:val="32"/>
          <w:szCs w:val="32"/>
        </w:rPr>
        <w:t>执行《环境影响评价等级技术导则</w:t>
      </w:r>
      <w:r>
        <w:rPr>
          <w:rFonts w:eastAsia="仿宋_GB2312"/>
          <w:color w:val="000000"/>
          <w:sz w:val="32"/>
          <w:szCs w:val="32"/>
        </w:rPr>
        <w:t xml:space="preserve"> </w:t>
      </w:r>
      <w:r>
        <w:rPr>
          <w:rFonts w:eastAsia="仿宋_GB2312" w:hint="eastAsia"/>
          <w:color w:val="000000"/>
          <w:sz w:val="32"/>
          <w:szCs w:val="32"/>
        </w:rPr>
        <w:t>大气环境》（</w:t>
      </w:r>
      <w:r>
        <w:rPr>
          <w:rFonts w:eastAsia="仿宋_GB2312"/>
          <w:color w:val="000000"/>
          <w:sz w:val="32"/>
          <w:szCs w:val="32"/>
        </w:rPr>
        <w:t>HJ2.2-2018</w:t>
      </w:r>
      <w:r>
        <w:rPr>
          <w:rFonts w:eastAsia="仿宋_GB2312" w:hint="eastAsia"/>
          <w:color w:val="000000"/>
          <w:sz w:val="32"/>
          <w:szCs w:val="32"/>
        </w:rPr>
        <w:t>）附录</w:t>
      </w:r>
      <w:r>
        <w:rPr>
          <w:rFonts w:eastAsia="仿宋_GB2312"/>
          <w:color w:val="000000"/>
          <w:sz w:val="32"/>
          <w:szCs w:val="32"/>
        </w:rPr>
        <w:t>D</w:t>
      </w:r>
      <w:r>
        <w:rPr>
          <w:rFonts w:eastAsia="仿宋_GB2312" w:hint="eastAsia"/>
          <w:color w:val="000000"/>
          <w:sz w:val="32"/>
          <w:szCs w:val="32"/>
        </w:rPr>
        <w:t>中的质量浓度参考限值</w:t>
      </w:r>
      <w:r>
        <w:rPr>
          <w:rFonts w:ascii="仿宋_GB2312" w:eastAsia="仿宋_GB2312" w:hint="eastAsia"/>
          <w:color w:val="000000"/>
          <w:sz w:val="32"/>
          <w:szCs w:val="32"/>
        </w:rPr>
        <w:t>。</w:t>
      </w:r>
    </w:p>
    <w:p w:rsidR="00153D83" w:rsidRDefault="00153D83" w:rsidP="00153D83">
      <w:pPr>
        <w:widowControl/>
        <w:spacing w:line="560" w:lineRule="exact"/>
        <w:ind w:firstLine="640"/>
        <w:rPr>
          <w:rFonts w:eastAsia="仿宋_GB2312"/>
          <w:bCs/>
          <w:color w:val="000000"/>
          <w:sz w:val="32"/>
          <w:szCs w:val="32"/>
        </w:rPr>
      </w:pPr>
      <w:r>
        <w:rPr>
          <w:rFonts w:eastAsia="仿宋_GB2312" w:hint="eastAsia"/>
          <w:bCs/>
          <w:color w:val="000000"/>
          <w:sz w:val="32"/>
          <w:szCs w:val="32"/>
        </w:rPr>
        <w:t>项目中试投料粉尘采用密闭集气罩收集后经滤筒除尘器处理后通过</w:t>
      </w:r>
      <w:r>
        <w:rPr>
          <w:rFonts w:eastAsia="仿宋_GB2312" w:hint="eastAsia"/>
          <w:color w:val="000000"/>
          <w:sz w:val="32"/>
          <w:szCs w:val="32"/>
        </w:rPr>
        <w:t>不低于</w:t>
      </w:r>
      <w:r>
        <w:rPr>
          <w:rFonts w:eastAsia="仿宋_GB2312"/>
          <w:color w:val="000000"/>
          <w:sz w:val="32"/>
          <w:szCs w:val="32"/>
        </w:rPr>
        <w:t>25m</w:t>
      </w:r>
      <w:r>
        <w:rPr>
          <w:rFonts w:eastAsia="仿宋_GB2312" w:hint="eastAsia"/>
          <w:bCs/>
          <w:color w:val="000000"/>
          <w:sz w:val="32"/>
          <w:szCs w:val="32"/>
        </w:rPr>
        <w:t>高排气筒排放，中试生产喷雾干燥</w:t>
      </w:r>
      <w:r>
        <w:rPr>
          <w:rFonts w:eastAsia="仿宋_GB2312" w:hint="eastAsia"/>
          <w:bCs/>
          <w:color w:val="000000"/>
          <w:sz w:val="32"/>
          <w:szCs w:val="32"/>
        </w:rPr>
        <w:lastRenderedPageBreak/>
        <w:t>粉尘采用管道收集后经“旋风分离</w:t>
      </w:r>
      <w:r>
        <w:rPr>
          <w:rFonts w:eastAsia="仿宋_GB2312" w:hint="eastAsia"/>
          <w:bCs/>
          <w:color w:val="000000"/>
          <w:sz w:val="32"/>
          <w:szCs w:val="32"/>
        </w:rPr>
        <w:t>+</w:t>
      </w:r>
      <w:r>
        <w:rPr>
          <w:rFonts w:eastAsia="仿宋_GB2312" w:hint="eastAsia"/>
          <w:bCs/>
          <w:color w:val="000000"/>
          <w:sz w:val="32"/>
          <w:szCs w:val="32"/>
        </w:rPr>
        <w:t>二级水喷淋”处理，包装粉尘经密闭集气罩收集后经滤筒除尘器处理，以上废气通过</w:t>
      </w:r>
      <w:r>
        <w:rPr>
          <w:rFonts w:eastAsia="仿宋_GB2312" w:hint="eastAsia"/>
          <w:color w:val="000000"/>
          <w:sz w:val="32"/>
          <w:szCs w:val="32"/>
        </w:rPr>
        <w:t>不低于</w:t>
      </w:r>
      <w:r>
        <w:rPr>
          <w:rFonts w:eastAsia="仿宋_GB2312" w:hint="eastAsia"/>
          <w:bCs/>
          <w:color w:val="000000"/>
          <w:sz w:val="32"/>
          <w:szCs w:val="32"/>
        </w:rPr>
        <w:t>15m</w:t>
      </w:r>
      <w:r>
        <w:rPr>
          <w:rFonts w:eastAsia="仿宋_GB2312" w:hint="eastAsia"/>
          <w:bCs/>
          <w:color w:val="000000"/>
          <w:sz w:val="32"/>
          <w:szCs w:val="32"/>
        </w:rPr>
        <w:t>高排气筒排放。中试发酵废气经密闭管道收集，</w:t>
      </w:r>
      <w:proofErr w:type="gramStart"/>
      <w:r>
        <w:rPr>
          <w:rFonts w:eastAsia="仿宋_GB2312" w:hint="eastAsia"/>
          <w:bCs/>
          <w:color w:val="000000"/>
          <w:sz w:val="32"/>
          <w:szCs w:val="32"/>
        </w:rPr>
        <w:t>菌渣压滤</w:t>
      </w:r>
      <w:proofErr w:type="gramEnd"/>
      <w:r>
        <w:rPr>
          <w:rFonts w:eastAsia="仿宋_GB2312" w:hint="eastAsia"/>
          <w:bCs/>
          <w:color w:val="000000"/>
          <w:sz w:val="32"/>
          <w:szCs w:val="32"/>
        </w:rPr>
        <w:t>废气、</w:t>
      </w:r>
      <w:proofErr w:type="gramStart"/>
      <w:r>
        <w:rPr>
          <w:rFonts w:eastAsia="仿宋_GB2312" w:hint="eastAsia"/>
          <w:bCs/>
          <w:color w:val="000000"/>
          <w:sz w:val="32"/>
          <w:szCs w:val="32"/>
        </w:rPr>
        <w:t>菌渣收集</w:t>
      </w:r>
      <w:proofErr w:type="gramEnd"/>
      <w:r>
        <w:rPr>
          <w:rFonts w:eastAsia="仿宋_GB2312" w:hint="eastAsia"/>
          <w:bCs/>
          <w:color w:val="000000"/>
          <w:sz w:val="32"/>
          <w:szCs w:val="32"/>
        </w:rPr>
        <w:t>间废气经密闭负压收集，发酵液储罐、氨水储罐等呼吸废气经套管收集，盐酸挥发废气经密闭集气罩收集，污水处理站各污水池、污泥浓缩池、污泥压滤间、</w:t>
      </w:r>
      <w:r>
        <w:rPr>
          <w:rFonts w:eastAsia="仿宋_GB2312" w:hint="eastAsia"/>
          <w:bCs/>
          <w:color w:val="000000"/>
          <w:sz w:val="32"/>
          <w:szCs w:val="32"/>
        </w:rPr>
        <w:t>MVR</w:t>
      </w:r>
      <w:r>
        <w:rPr>
          <w:rFonts w:eastAsia="仿宋_GB2312" w:hint="eastAsia"/>
          <w:bCs/>
          <w:color w:val="000000"/>
          <w:sz w:val="32"/>
          <w:szCs w:val="32"/>
        </w:rPr>
        <w:t>蒸发结晶装置等产生的废气经密闭负压收集，以上废气一并进入一套“碱喷淋塔</w:t>
      </w:r>
      <w:r>
        <w:rPr>
          <w:rFonts w:eastAsia="仿宋_GB2312" w:hint="eastAsia"/>
          <w:bCs/>
          <w:color w:val="000000"/>
          <w:sz w:val="32"/>
          <w:szCs w:val="32"/>
        </w:rPr>
        <w:t>+</w:t>
      </w:r>
      <w:r>
        <w:rPr>
          <w:rFonts w:eastAsia="仿宋_GB2312" w:hint="eastAsia"/>
          <w:bCs/>
          <w:color w:val="000000"/>
          <w:sz w:val="32"/>
          <w:szCs w:val="32"/>
        </w:rPr>
        <w:t>水雾分离器</w:t>
      </w:r>
      <w:r>
        <w:rPr>
          <w:rFonts w:eastAsia="仿宋_GB2312" w:hint="eastAsia"/>
          <w:bCs/>
          <w:color w:val="000000"/>
          <w:sz w:val="32"/>
          <w:szCs w:val="32"/>
        </w:rPr>
        <w:t>+</w:t>
      </w:r>
      <w:r>
        <w:rPr>
          <w:rFonts w:eastAsia="仿宋_GB2312" w:hint="eastAsia"/>
          <w:bCs/>
          <w:color w:val="000000"/>
          <w:sz w:val="32"/>
          <w:szCs w:val="32"/>
        </w:rPr>
        <w:t>二级活性炭吸附装置”处理通过</w:t>
      </w:r>
      <w:r>
        <w:rPr>
          <w:rFonts w:eastAsia="仿宋_GB2312" w:hint="eastAsia"/>
          <w:color w:val="000000"/>
          <w:sz w:val="32"/>
          <w:szCs w:val="32"/>
        </w:rPr>
        <w:t>不低于</w:t>
      </w:r>
      <w:r>
        <w:rPr>
          <w:rFonts w:eastAsia="仿宋_GB2312" w:hint="eastAsia"/>
          <w:bCs/>
          <w:color w:val="000000"/>
          <w:sz w:val="32"/>
          <w:szCs w:val="32"/>
        </w:rPr>
        <w:t>15m</w:t>
      </w:r>
      <w:r>
        <w:rPr>
          <w:rFonts w:eastAsia="仿宋_GB2312" w:hint="eastAsia"/>
          <w:bCs/>
          <w:color w:val="000000"/>
          <w:sz w:val="32"/>
          <w:szCs w:val="32"/>
        </w:rPr>
        <w:t>高排气筒排放。量产生产线投料粉尘经密闭投料间负压收集后经布袋除尘器处理后通过</w:t>
      </w:r>
      <w:r>
        <w:rPr>
          <w:rFonts w:eastAsia="仿宋_GB2312" w:hint="eastAsia"/>
          <w:color w:val="000000"/>
          <w:sz w:val="32"/>
          <w:szCs w:val="32"/>
        </w:rPr>
        <w:t>不低于</w:t>
      </w:r>
      <w:r>
        <w:rPr>
          <w:rFonts w:eastAsia="仿宋_GB2312" w:hint="eastAsia"/>
          <w:bCs/>
          <w:color w:val="000000"/>
          <w:sz w:val="32"/>
          <w:szCs w:val="32"/>
        </w:rPr>
        <w:t>15m</w:t>
      </w:r>
      <w:r>
        <w:rPr>
          <w:rFonts w:eastAsia="仿宋_GB2312" w:hint="eastAsia"/>
          <w:bCs/>
          <w:color w:val="000000"/>
          <w:sz w:val="32"/>
          <w:szCs w:val="32"/>
        </w:rPr>
        <w:t>高排气筒排放。量产生产线发酵废气经密闭管道收集，</w:t>
      </w:r>
      <w:proofErr w:type="gramStart"/>
      <w:r>
        <w:rPr>
          <w:rFonts w:eastAsia="仿宋_GB2312" w:hint="eastAsia"/>
          <w:bCs/>
          <w:color w:val="000000"/>
          <w:sz w:val="32"/>
          <w:szCs w:val="32"/>
        </w:rPr>
        <w:t>菌渣压滤</w:t>
      </w:r>
      <w:proofErr w:type="gramEnd"/>
      <w:r>
        <w:rPr>
          <w:rFonts w:eastAsia="仿宋_GB2312" w:hint="eastAsia"/>
          <w:bCs/>
          <w:color w:val="000000"/>
          <w:sz w:val="32"/>
          <w:szCs w:val="32"/>
        </w:rPr>
        <w:t>废气、</w:t>
      </w:r>
      <w:proofErr w:type="gramStart"/>
      <w:r>
        <w:rPr>
          <w:rFonts w:eastAsia="仿宋_GB2312" w:hint="eastAsia"/>
          <w:bCs/>
          <w:color w:val="000000"/>
          <w:sz w:val="32"/>
          <w:szCs w:val="32"/>
        </w:rPr>
        <w:t>菌渣收集</w:t>
      </w:r>
      <w:proofErr w:type="gramEnd"/>
      <w:r>
        <w:rPr>
          <w:rFonts w:eastAsia="仿宋_GB2312" w:hint="eastAsia"/>
          <w:bCs/>
          <w:color w:val="000000"/>
          <w:sz w:val="32"/>
          <w:szCs w:val="32"/>
        </w:rPr>
        <w:t>间废气经密闭负压收集，发酵液储罐呼吸废气经套管收集，盐酸挥发废气经密闭集气罩收集，以上废气一并进入一套“碱喷淋塔</w:t>
      </w:r>
      <w:r>
        <w:rPr>
          <w:rFonts w:eastAsia="仿宋_GB2312" w:hint="eastAsia"/>
          <w:bCs/>
          <w:color w:val="000000"/>
          <w:sz w:val="32"/>
          <w:szCs w:val="32"/>
        </w:rPr>
        <w:t>+</w:t>
      </w:r>
      <w:r>
        <w:rPr>
          <w:rFonts w:eastAsia="仿宋_GB2312" w:hint="eastAsia"/>
          <w:bCs/>
          <w:color w:val="000000"/>
          <w:sz w:val="32"/>
          <w:szCs w:val="32"/>
        </w:rPr>
        <w:t>水喷淋塔</w:t>
      </w:r>
      <w:r>
        <w:rPr>
          <w:rFonts w:eastAsia="仿宋_GB2312" w:hint="eastAsia"/>
          <w:bCs/>
          <w:color w:val="000000"/>
          <w:sz w:val="32"/>
          <w:szCs w:val="32"/>
        </w:rPr>
        <w:t>+</w:t>
      </w:r>
      <w:r>
        <w:rPr>
          <w:rFonts w:eastAsia="仿宋_GB2312" w:hint="eastAsia"/>
          <w:bCs/>
          <w:color w:val="000000"/>
          <w:sz w:val="32"/>
          <w:szCs w:val="32"/>
        </w:rPr>
        <w:t>水雾分离器</w:t>
      </w:r>
      <w:r>
        <w:rPr>
          <w:rFonts w:eastAsia="仿宋_GB2312" w:hint="eastAsia"/>
          <w:bCs/>
          <w:color w:val="000000"/>
          <w:sz w:val="32"/>
          <w:szCs w:val="32"/>
        </w:rPr>
        <w:t>+</w:t>
      </w:r>
      <w:r>
        <w:rPr>
          <w:rFonts w:eastAsia="仿宋_GB2312" w:hint="eastAsia"/>
          <w:bCs/>
          <w:color w:val="000000"/>
          <w:sz w:val="32"/>
          <w:szCs w:val="32"/>
        </w:rPr>
        <w:t>二级活性炭吸附装置”处理后通过</w:t>
      </w:r>
      <w:r>
        <w:rPr>
          <w:rFonts w:eastAsia="仿宋_GB2312" w:hint="eastAsia"/>
          <w:color w:val="000000"/>
          <w:sz w:val="32"/>
          <w:szCs w:val="32"/>
        </w:rPr>
        <w:t>不低于</w:t>
      </w:r>
      <w:r>
        <w:rPr>
          <w:rFonts w:eastAsia="仿宋_GB2312" w:hint="eastAsia"/>
          <w:bCs/>
          <w:color w:val="000000"/>
          <w:sz w:val="32"/>
          <w:szCs w:val="32"/>
        </w:rPr>
        <w:t>25m</w:t>
      </w:r>
      <w:r>
        <w:rPr>
          <w:rFonts w:eastAsia="仿宋_GB2312" w:hint="eastAsia"/>
          <w:bCs/>
          <w:color w:val="000000"/>
          <w:sz w:val="32"/>
          <w:szCs w:val="32"/>
        </w:rPr>
        <w:t>高排气筒排放。量产喷雾干燥废气采用管道收集后经“旋风分离</w:t>
      </w:r>
      <w:r>
        <w:rPr>
          <w:rFonts w:eastAsia="仿宋_GB2312" w:hint="eastAsia"/>
          <w:bCs/>
          <w:color w:val="000000"/>
          <w:sz w:val="32"/>
          <w:szCs w:val="32"/>
        </w:rPr>
        <w:t>+</w:t>
      </w:r>
      <w:r>
        <w:rPr>
          <w:rFonts w:eastAsia="仿宋_GB2312" w:hint="eastAsia"/>
          <w:bCs/>
          <w:color w:val="000000"/>
          <w:sz w:val="32"/>
          <w:szCs w:val="32"/>
        </w:rPr>
        <w:t>二级水喷淋”处理、量产包装粉尘采用密闭集气罩收集后经布袋除尘器处理，量产喷雾干燥配套的加热炉燃烧废气经管道收集，以上废气一并通过</w:t>
      </w:r>
      <w:r>
        <w:rPr>
          <w:rFonts w:eastAsia="仿宋_GB2312" w:hint="eastAsia"/>
          <w:color w:val="000000"/>
          <w:sz w:val="32"/>
          <w:szCs w:val="32"/>
        </w:rPr>
        <w:t>不低于</w:t>
      </w:r>
      <w:r>
        <w:rPr>
          <w:rFonts w:eastAsia="仿宋_GB2312" w:hint="eastAsia"/>
          <w:bCs/>
          <w:color w:val="000000"/>
          <w:sz w:val="32"/>
          <w:szCs w:val="32"/>
        </w:rPr>
        <w:t>25m</w:t>
      </w:r>
      <w:r>
        <w:rPr>
          <w:rFonts w:eastAsia="仿宋_GB2312" w:hint="eastAsia"/>
          <w:bCs/>
          <w:color w:val="000000"/>
          <w:sz w:val="32"/>
          <w:szCs w:val="32"/>
        </w:rPr>
        <w:t>高排气筒排放。污水处理站厌氧沼气配套建设“水封罐</w:t>
      </w:r>
      <w:r>
        <w:rPr>
          <w:rFonts w:eastAsia="仿宋_GB2312" w:hint="eastAsia"/>
          <w:bCs/>
          <w:color w:val="000000"/>
          <w:sz w:val="32"/>
          <w:szCs w:val="32"/>
        </w:rPr>
        <w:t>+</w:t>
      </w:r>
      <w:r>
        <w:rPr>
          <w:rFonts w:eastAsia="仿宋_GB2312" w:hint="eastAsia"/>
          <w:bCs/>
          <w:color w:val="000000"/>
          <w:sz w:val="32"/>
          <w:szCs w:val="32"/>
        </w:rPr>
        <w:t>碱喷淋塔</w:t>
      </w:r>
      <w:r>
        <w:rPr>
          <w:rFonts w:eastAsia="仿宋_GB2312" w:hint="eastAsia"/>
          <w:bCs/>
          <w:color w:val="000000"/>
          <w:sz w:val="32"/>
          <w:szCs w:val="32"/>
        </w:rPr>
        <w:t>+</w:t>
      </w:r>
      <w:r>
        <w:rPr>
          <w:rFonts w:eastAsia="仿宋_GB2312" w:hint="eastAsia"/>
          <w:bCs/>
          <w:color w:val="000000"/>
          <w:sz w:val="32"/>
          <w:szCs w:val="32"/>
        </w:rPr>
        <w:t>水雾分离器</w:t>
      </w:r>
      <w:r>
        <w:rPr>
          <w:rFonts w:eastAsia="仿宋_GB2312" w:hint="eastAsia"/>
          <w:bCs/>
          <w:color w:val="000000"/>
          <w:sz w:val="32"/>
          <w:szCs w:val="32"/>
        </w:rPr>
        <w:t>+</w:t>
      </w:r>
      <w:r>
        <w:rPr>
          <w:rFonts w:eastAsia="仿宋_GB2312" w:hint="eastAsia"/>
          <w:bCs/>
          <w:color w:val="000000"/>
          <w:sz w:val="32"/>
          <w:szCs w:val="32"/>
        </w:rPr>
        <w:t>沼气热水锅炉”沼气净化和综合利用装置，配套建设内燃式火炬燃烧安全应急处置装置（热水锅炉检修、维修时使用），火炬燃烧装置不得作为日常大气污染处理设施。天然气锅炉</w:t>
      </w:r>
      <w:r>
        <w:rPr>
          <w:rFonts w:eastAsia="仿宋_GB2312" w:hint="eastAsia"/>
          <w:bCs/>
          <w:sz w:val="32"/>
          <w:szCs w:val="32"/>
        </w:rPr>
        <w:t>、蒸汽发生器、沼气热水锅炉均</w:t>
      </w:r>
      <w:proofErr w:type="gramStart"/>
      <w:r>
        <w:rPr>
          <w:rFonts w:eastAsia="仿宋_GB2312" w:hint="eastAsia"/>
          <w:bCs/>
          <w:sz w:val="32"/>
          <w:szCs w:val="32"/>
        </w:rPr>
        <w:t>安装低氮燃烧器</w:t>
      </w:r>
      <w:proofErr w:type="gramEnd"/>
      <w:r>
        <w:rPr>
          <w:rFonts w:eastAsia="仿宋_GB2312" w:hint="eastAsia"/>
          <w:bCs/>
          <w:sz w:val="32"/>
          <w:szCs w:val="32"/>
        </w:rPr>
        <w:t>、采用烟气内</w:t>
      </w:r>
      <w:r>
        <w:rPr>
          <w:rFonts w:eastAsia="仿宋_GB2312" w:hint="eastAsia"/>
          <w:bCs/>
          <w:sz w:val="32"/>
          <w:szCs w:val="32"/>
        </w:rPr>
        <w:lastRenderedPageBreak/>
        <w:t>循环，烟气通过不低于</w:t>
      </w:r>
      <w:r>
        <w:rPr>
          <w:rFonts w:eastAsia="仿宋_GB2312" w:hint="eastAsia"/>
          <w:bCs/>
          <w:sz w:val="32"/>
          <w:szCs w:val="32"/>
        </w:rPr>
        <w:t>8m</w:t>
      </w:r>
      <w:r>
        <w:rPr>
          <w:rFonts w:eastAsia="仿宋_GB2312" w:hint="eastAsia"/>
          <w:bCs/>
          <w:sz w:val="32"/>
          <w:szCs w:val="32"/>
        </w:rPr>
        <w:t>高排气筒排放。</w:t>
      </w:r>
      <w:r>
        <w:rPr>
          <w:rFonts w:eastAsia="仿宋_GB2312" w:hint="eastAsia"/>
          <w:bCs/>
          <w:color w:val="000000"/>
          <w:sz w:val="32"/>
          <w:szCs w:val="32"/>
        </w:rPr>
        <w:t>研发实验室发酵废气经管道收集、试剂挥发废气通过通风橱收集后经“碱喷淋塔</w:t>
      </w:r>
      <w:r>
        <w:rPr>
          <w:rFonts w:eastAsia="仿宋_GB2312" w:hint="eastAsia"/>
          <w:bCs/>
          <w:color w:val="000000"/>
          <w:sz w:val="32"/>
          <w:szCs w:val="32"/>
        </w:rPr>
        <w:t>+</w:t>
      </w:r>
      <w:r>
        <w:rPr>
          <w:rFonts w:eastAsia="仿宋_GB2312" w:hint="eastAsia"/>
          <w:bCs/>
          <w:color w:val="000000"/>
          <w:sz w:val="32"/>
          <w:szCs w:val="32"/>
        </w:rPr>
        <w:t>水雾分离器</w:t>
      </w:r>
      <w:r>
        <w:rPr>
          <w:rFonts w:eastAsia="仿宋_GB2312" w:hint="eastAsia"/>
          <w:bCs/>
          <w:color w:val="000000"/>
          <w:sz w:val="32"/>
          <w:szCs w:val="32"/>
        </w:rPr>
        <w:t>+</w:t>
      </w:r>
      <w:r>
        <w:rPr>
          <w:rFonts w:eastAsia="仿宋_GB2312" w:hint="eastAsia"/>
          <w:bCs/>
          <w:color w:val="000000"/>
          <w:sz w:val="32"/>
          <w:szCs w:val="32"/>
        </w:rPr>
        <w:t>一级活性炭吸附装置”处理后通过</w:t>
      </w:r>
      <w:r>
        <w:rPr>
          <w:rFonts w:eastAsia="仿宋_GB2312" w:hint="eastAsia"/>
          <w:color w:val="000000"/>
          <w:sz w:val="32"/>
          <w:szCs w:val="32"/>
        </w:rPr>
        <w:t>不低于</w:t>
      </w:r>
      <w:r>
        <w:rPr>
          <w:rFonts w:eastAsia="仿宋_GB2312" w:hint="eastAsia"/>
          <w:bCs/>
          <w:color w:val="000000"/>
          <w:sz w:val="32"/>
          <w:szCs w:val="32"/>
        </w:rPr>
        <w:t>25m</w:t>
      </w:r>
      <w:r>
        <w:rPr>
          <w:rFonts w:eastAsia="仿宋_GB2312" w:hint="eastAsia"/>
          <w:bCs/>
          <w:color w:val="000000"/>
          <w:sz w:val="32"/>
          <w:szCs w:val="32"/>
        </w:rPr>
        <w:t>高排气筒排放。</w:t>
      </w:r>
    </w:p>
    <w:p w:rsidR="00153D83" w:rsidRDefault="00153D83" w:rsidP="00153D83">
      <w:pPr>
        <w:pStyle w:val="a0"/>
        <w:spacing w:line="560" w:lineRule="exact"/>
        <w:ind w:firstLine="640"/>
        <w:rPr>
          <w:rFonts w:eastAsia="仿宋_GB2312"/>
          <w:bCs/>
          <w:color w:val="000000"/>
          <w:sz w:val="32"/>
          <w:szCs w:val="32"/>
        </w:rPr>
      </w:pPr>
      <w:r>
        <w:rPr>
          <w:rFonts w:eastAsia="仿宋_GB2312" w:hint="eastAsia"/>
          <w:bCs/>
          <w:sz w:val="32"/>
          <w:szCs w:val="32"/>
        </w:rPr>
        <w:t>应当确保全厂区所有废气有效、精准收集，活性炭定期更换，确保废气稳定达标排放。包装粉尘、喷雾干燥粉尘、加热炉燃烧废气有组织排放的颗粒物、二氧化硫、氮氧化物应满足《工业炉窑大气污染综合治理方案》规定值；其他</w:t>
      </w:r>
      <w:r>
        <w:rPr>
          <w:rFonts w:ascii="仿宋_GB2312" w:eastAsia="仿宋_GB2312" w:hint="eastAsia"/>
          <w:sz w:val="32"/>
          <w:szCs w:val="32"/>
        </w:rPr>
        <w:t>有组织排放的颗粒物</w:t>
      </w:r>
      <w:r>
        <w:rPr>
          <w:rFonts w:eastAsia="仿宋_GB2312" w:hint="eastAsia"/>
          <w:bCs/>
          <w:sz w:val="32"/>
          <w:szCs w:val="32"/>
        </w:rPr>
        <w:t>、非甲烷总烃、</w:t>
      </w:r>
      <w:r>
        <w:rPr>
          <w:rFonts w:ascii="仿宋_GB2312" w:eastAsia="仿宋_GB2312" w:hint="eastAsia"/>
          <w:sz w:val="32"/>
          <w:szCs w:val="32"/>
        </w:rPr>
        <w:t>氯化氢、硫酸雾、</w:t>
      </w:r>
      <w:r>
        <w:rPr>
          <w:rFonts w:eastAsia="仿宋_GB2312" w:hint="eastAsia"/>
          <w:bCs/>
          <w:sz w:val="32"/>
          <w:szCs w:val="32"/>
        </w:rPr>
        <w:t>氮氧化物</w:t>
      </w:r>
      <w:r>
        <w:rPr>
          <w:rFonts w:eastAsia="仿宋_GB2312" w:hint="eastAsia"/>
          <w:sz w:val="32"/>
          <w:szCs w:val="32"/>
        </w:rPr>
        <w:t>应符合</w:t>
      </w:r>
      <w:r>
        <w:rPr>
          <w:rFonts w:eastAsia="仿宋_GB2312" w:hint="eastAsia"/>
          <w:bCs/>
          <w:sz w:val="32"/>
          <w:szCs w:val="32"/>
        </w:rPr>
        <w:t>《大气污染物综合排放标准》（</w:t>
      </w:r>
      <w:r>
        <w:rPr>
          <w:rFonts w:eastAsia="仿宋_GB2312" w:hint="eastAsia"/>
          <w:bCs/>
          <w:sz w:val="32"/>
          <w:szCs w:val="32"/>
        </w:rPr>
        <w:t>GB16297-1996</w:t>
      </w:r>
      <w:r>
        <w:rPr>
          <w:rFonts w:eastAsia="仿宋_GB2312" w:hint="eastAsia"/>
          <w:bCs/>
          <w:sz w:val="32"/>
          <w:szCs w:val="32"/>
        </w:rPr>
        <w:t>）表</w:t>
      </w:r>
      <w:r>
        <w:rPr>
          <w:rFonts w:eastAsia="仿宋_GB2312" w:hint="eastAsia"/>
          <w:bCs/>
          <w:sz w:val="32"/>
          <w:szCs w:val="32"/>
        </w:rPr>
        <w:t>2</w:t>
      </w:r>
      <w:r>
        <w:rPr>
          <w:rFonts w:eastAsia="仿宋_GB2312" w:hint="eastAsia"/>
          <w:bCs/>
          <w:sz w:val="32"/>
          <w:szCs w:val="32"/>
        </w:rPr>
        <w:t>中的二级标准；燃气锅炉排放颗粒物、二氧化硫应符合《锅炉大气污染物排放标准》（</w:t>
      </w:r>
      <w:r>
        <w:rPr>
          <w:rFonts w:eastAsia="仿宋_GB2312" w:hint="eastAsia"/>
          <w:bCs/>
          <w:sz w:val="32"/>
          <w:szCs w:val="32"/>
        </w:rPr>
        <w:t>GB13271-2014</w:t>
      </w:r>
      <w:r>
        <w:rPr>
          <w:rFonts w:eastAsia="仿宋_GB2312" w:hint="eastAsia"/>
          <w:bCs/>
          <w:sz w:val="32"/>
          <w:szCs w:val="32"/>
        </w:rPr>
        <w:t>）中表</w:t>
      </w:r>
      <w:r>
        <w:rPr>
          <w:rFonts w:eastAsia="仿宋_GB2312" w:hint="eastAsia"/>
          <w:bCs/>
          <w:sz w:val="32"/>
          <w:szCs w:val="32"/>
        </w:rPr>
        <w:t>3</w:t>
      </w:r>
      <w:r>
        <w:rPr>
          <w:rFonts w:eastAsia="仿宋_GB2312" w:hint="eastAsia"/>
          <w:bCs/>
          <w:sz w:val="32"/>
          <w:szCs w:val="32"/>
        </w:rPr>
        <w:t>燃气锅炉大气污染</w:t>
      </w:r>
      <w:proofErr w:type="gramStart"/>
      <w:r>
        <w:rPr>
          <w:rFonts w:eastAsia="仿宋_GB2312" w:hint="eastAsia"/>
          <w:bCs/>
          <w:sz w:val="32"/>
          <w:szCs w:val="32"/>
        </w:rPr>
        <w:t>物特别</w:t>
      </w:r>
      <w:proofErr w:type="gramEnd"/>
      <w:r>
        <w:rPr>
          <w:rFonts w:eastAsia="仿宋_GB2312" w:hint="eastAsia"/>
          <w:bCs/>
          <w:sz w:val="32"/>
          <w:szCs w:val="32"/>
        </w:rPr>
        <w:t>排放限值，氮氧化物应满足《安徽省</w:t>
      </w:r>
      <w:r>
        <w:rPr>
          <w:rFonts w:eastAsia="仿宋_GB2312" w:hint="eastAsia"/>
          <w:bCs/>
          <w:sz w:val="32"/>
          <w:szCs w:val="32"/>
        </w:rPr>
        <w:t>2020</w:t>
      </w:r>
      <w:r>
        <w:rPr>
          <w:rFonts w:eastAsia="仿宋_GB2312" w:hint="eastAsia"/>
          <w:bCs/>
          <w:sz w:val="32"/>
          <w:szCs w:val="32"/>
        </w:rPr>
        <w:t>年大气污染防治重点工作任务》规定值。</w:t>
      </w:r>
      <w:r>
        <w:rPr>
          <w:rFonts w:eastAsia="仿宋_GB2312" w:hint="eastAsia"/>
          <w:bCs/>
          <w:color w:val="000000"/>
          <w:sz w:val="32"/>
          <w:szCs w:val="32"/>
        </w:rPr>
        <w:t>厂界颗粒物、硫酸雾、氯化氢、非甲烷总烃无组织排放浓度应符合《大气污染物综合排放标准》（</w:t>
      </w:r>
      <w:r>
        <w:rPr>
          <w:rFonts w:eastAsia="仿宋_GB2312" w:hint="eastAsia"/>
          <w:bCs/>
          <w:color w:val="000000"/>
          <w:sz w:val="32"/>
          <w:szCs w:val="32"/>
        </w:rPr>
        <w:t>GB16297-1996</w:t>
      </w:r>
      <w:r>
        <w:rPr>
          <w:rFonts w:eastAsia="仿宋_GB2312" w:hint="eastAsia"/>
          <w:bCs/>
          <w:color w:val="000000"/>
          <w:sz w:val="32"/>
          <w:szCs w:val="32"/>
        </w:rPr>
        <w:t>）表</w:t>
      </w:r>
      <w:r>
        <w:rPr>
          <w:rFonts w:eastAsia="仿宋_GB2312" w:hint="eastAsia"/>
          <w:bCs/>
          <w:color w:val="000000"/>
          <w:sz w:val="32"/>
          <w:szCs w:val="32"/>
        </w:rPr>
        <w:t>2</w:t>
      </w:r>
      <w:r>
        <w:rPr>
          <w:rFonts w:eastAsia="仿宋_GB2312" w:hint="eastAsia"/>
          <w:bCs/>
          <w:color w:val="000000"/>
          <w:sz w:val="32"/>
          <w:szCs w:val="32"/>
        </w:rPr>
        <w:t>中</w:t>
      </w:r>
      <w:r>
        <w:rPr>
          <w:rFonts w:eastAsia="仿宋_GB2312" w:hint="eastAsia"/>
          <w:sz w:val="32"/>
          <w:szCs w:val="32"/>
        </w:rPr>
        <w:t>标准限，</w:t>
      </w:r>
      <w:r>
        <w:rPr>
          <w:rFonts w:eastAsia="仿宋_GB2312"/>
          <w:sz w:val="32"/>
          <w:szCs w:val="32"/>
        </w:rPr>
        <w:t>厂区内非甲烷总烃无组织排放</w:t>
      </w:r>
      <w:r>
        <w:rPr>
          <w:rFonts w:eastAsia="仿宋_GB2312" w:hint="eastAsia"/>
          <w:sz w:val="32"/>
          <w:szCs w:val="32"/>
        </w:rPr>
        <w:t>浓度应达到</w:t>
      </w:r>
      <w:r>
        <w:rPr>
          <w:rFonts w:eastAsia="仿宋_GB2312"/>
          <w:sz w:val="32"/>
          <w:szCs w:val="32"/>
        </w:rPr>
        <w:t>《挥发性有机物无组织排放控制标准》（</w:t>
      </w:r>
      <w:r>
        <w:rPr>
          <w:rFonts w:eastAsia="仿宋_GB2312"/>
          <w:sz w:val="32"/>
          <w:szCs w:val="32"/>
        </w:rPr>
        <w:t>GB37822-2019</w:t>
      </w:r>
      <w:r>
        <w:rPr>
          <w:rFonts w:eastAsia="仿宋_GB2312"/>
          <w:sz w:val="32"/>
          <w:szCs w:val="32"/>
        </w:rPr>
        <w:t>）附录</w:t>
      </w:r>
      <w:r>
        <w:rPr>
          <w:rFonts w:eastAsia="仿宋_GB2312"/>
          <w:sz w:val="32"/>
          <w:szCs w:val="32"/>
        </w:rPr>
        <w:t>A</w:t>
      </w:r>
      <w:r>
        <w:rPr>
          <w:rFonts w:eastAsia="仿宋_GB2312"/>
          <w:sz w:val="32"/>
          <w:szCs w:val="32"/>
        </w:rPr>
        <w:t>表</w:t>
      </w:r>
      <w:r>
        <w:rPr>
          <w:rFonts w:eastAsia="仿宋_GB2312"/>
          <w:sz w:val="32"/>
          <w:szCs w:val="32"/>
        </w:rPr>
        <w:t>A.1</w:t>
      </w:r>
      <w:r>
        <w:rPr>
          <w:rFonts w:eastAsia="仿宋_GB2312"/>
          <w:sz w:val="32"/>
          <w:szCs w:val="32"/>
        </w:rPr>
        <w:t>中特别排放限值</w:t>
      </w:r>
      <w:r>
        <w:rPr>
          <w:rFonts w:eastAsia="仿宋_GB2312" w:hint="eastAsia"/>
          <w:sz w:val="32"/>
          <w:szCs w:val="32"/>
        </w:rPr>
        <w:t>及管控要求。氨气、硫化氢、臭气浓度应达到《恶臭污染物排放标准》</w:t>
      </w:r>
      <w:r>
        <w:rPr>
          <w:rFonts w:eastAsia="仿宋_GB2312" w:hint="eastAsia"/>
          <w:sz w:val="32"/>
          <w:szCs w:val="32"/>
        </w:rPr>
        <w:t>(GB14554-93)</w:t>
      </w:r>
      <w:r>
        <w:rPr>
          <w:rFonts w:eastAsia="仿宋_GB2312" w:hint="eastAsia"/>
          <w:sz w:val="32"/>
          <w:szCs w:val="32"/>
        </w:rPr>
        <w:t>表</w:t>
      </w:r>
      <w:r>
        <w:rPr>
          <w:rFonts w:eastAsia="仿宋_GB2312" w:hint="eastAsia"/>
          <w:sz w:val="32"/>
          <w:szCs w:val="32"/>
        </w:rPr>
        <w:t>1</w:t>
      </w:r>
      <w:r>
        <w:rPr>
          <w:rFonts w:eastAsia="仿宋_GB2312" w:hint="eastAsia"/>
          <w:sz w:val="32"/>
          <w:szCs w:val="32"/>
        </w:rPr>
        <w:t>中新扩改建二级标准和表</w:t>
      </w:r>
      <w:r>
        <w:rPr>
          <w:rFonts w:eastAsia="仿宋_GB2312" w:hint="eastAsia"/>
          <w:sz w:val="32"/>
          <w:szCs w:val="32"/>
        </w:rPr>
        <w:t>2</w:t>
      </w:r>
      <w:r>
        <w:rPr>
          <w:rFonts w:eastAsia="仿宋_GB2312" w:hint="eastAsia"/>
          <w:sz w:val="32"/>
          <w:szCs w:val="32"/>
        </w:rPr>
        <w:t>标准。</w:t>
      </w:r>
    </w:p>
    <w:p w:rsidR="00153D83" w:rsidRDefault="00153D83" w:rsidP="00153D83">
      <w:pPr>
        <w:widowControl/>
        <w:spacing w:line="560" w:lineRule="exact"/>
        <w:ind w:firstLineChars="200" w:firstLine="640"/>
        <w:rPr>
          <w:rFonts w:eastAsia="仿宋_GB2312"/>
          <w:bCs/>
          <w:sz w:val="32"/>
          <w:szCs w:val="32"/>
        </w:rPr>
      </w:pPr>
      <w:r>
        <w:rPr>
          <w:rFonts w:eastAsia="仿宋_GB2312" w:hint="eastAsia"/>
          <w:bCs/>
          <w:sz w:val="32"/>
          <w:szCs w:val="32"/>
        </w:rPr>
        <w:t>东北侧厂界外</w:t>
      </w:r>
      <w:r>
        <w:rPr>
          <w:rFonts w:eastAsia="仿宋_GB2312" w:hint="eastAsia"/>
          <w:bCs/>
          <w:sz w:val="32"/>
          <w:szCs w:val="32"/>
        </w:rPr>
        <w:t>45m</w:t>
      </w:r>
      <w:r>
        <w:rPr>
          <w:rFonts w:eastAsia="仿宋_GB2312" w:hint="eastAsia"/>
          <w:bCs/>
          <w:sz w:val="32"/>
          <w:szCs w:val="32"/>
        </w:rPr>
        <w:t>，西北侧厂界外</w:t>
      </w:r>
      <w:r>
        <w:rPr>
          <w:rFonts w:eastAsia="仿宋_GB2312" w:hint="eastAsia"/>
          <w:bCs/>
          <w:sz w:val="32"/>
          <w:szCs w:val="32"/>
        </w:rPr>
        <w:t>85m</w:t>
      </w:r>
      <w:r>
        <w:rPr>
          <w:rFonts w:eastAsia="仿宋_GB2312" w:hint="eastAsia"/>
          <w:bCs/>
          <w:sz w:val="32"/>
          <w:szCs w:val="32"/>
        </w:rPr>
        <w:t>，东南侧厂界外</w:t>
      </w:r>
      <w:r>
        <w:rPr>
          <w:rFonts w:eastAsia="仿宋_GB2312" w:hint="eastAsia"/>
          <w:bCs/>
          <w:sz w:val="32"/>
          <w:szCs w:val="32"/>
        </w:rPr>
        <w:t>90m</w:t>
      </w:r>
      <w:r>
        <w:rPr>
          <w:rFonts w:eastAsia="仿宋_GB2312" w:hint="eastAsia"/>
          <w:bCs/>
          <w:sz w:val="32"/>
          <w:szCs w:val="32"/>
        </w:rPr>
        <w:t>，西南厂界外</w:t>
      </w:r>
      <w:r>
        <w:rPr>
          <w:rFonts w:eastAsia="仿宋_GB2312" w:hint="eastAsia"/>
          <w:bCs/>
          <w:sz w:val="32"/>
          <w:szCs w:val="32"/>
        </w:rPr>
        <w:t>100m</w:t>
      </w:r>
      <w:r>
        <w:rPr>
          <w:rFonts w:eastAsia="仿宋_GB2312" w:hint="eastAsia"/>
          <w:bCs/>
          <w:sz w:val="32"/>
          <w:szCs w:val="32"/>
        </w:rPr>
        <w:t>为项目的环境防护距离。该环境防</w:t>
      </w:r>
      <w:r>
        <w:rPr>
          <w:rFonts w:eastAsia="仿宋_GB2312" w:hint="eastAsia"/>
          <w:bCs/>
          <w:sz w:val="32"/>
          <w:szCs w:val="32"/>
        </w:rPr>
        <w:lastRenderedPageBreak/>
        <w:t>护距离范围内不得有医院、学校、居民住宅等环境敏感建筑物。</w:t>
      </w:r>
    </w:p>
    <w:p w:rsidR="00153D83" w:rsidRDefault="00153D83" w:rsidP="00153D83">
      <w:pPr>
        <w:spacing w:line="560" w:lineRule="exact"/>
        <w:ind w:firstLineChars="200" w:firstLine="640"/>
        <w:rPr>
          <w:rFonts w:eastAsia="仿宋_GB2312"/>
          <w:bCs/>
          <w:sz w:val="32"/>
          <w:szCs w:val="32"/>
        </w:rPr>
      </w:pPr>
      <w:r>
        <w:rPr>
          <w:rFonts w:eastAsia="仿宋_GB2312" w:hint="eastAsia"/>
          <w:color w:val="000000"/>
          <w:sz w:val="32"/>
          <w:szCs w:val="32"/>
        </w:rPr>
        <w:t>4</w:t>
      </w:r>
      <w:r>
        <w:rPr>
          <w:rFonts w:eastAsia="仿宋_GB2312" w:hint="eastAsia"/>
          <w:color w:val="000000"/>
          <w:sz w:val="32"/>
          <w:szCs w:val="32"/>
        </w:rPr>
        <w:t>、落实噪声污染防治措施。</w:t>
      </w:r>
      <w:r>
        <w:rPr>
          <w:rFonts w:eastAsia="仿宋_GB2312" w:hint="eastAsia"/>
          <w:bCs/>
          <w:sz w:val="32"/>
          <w:szCs w:val="32"/>
        </w:rPr>
        <w:t>优先选用低噪声设备，</w:t>
      </w:r>
      <w:r>
        <w:rPr>
          <w:rFonts w:eastAsia="仿宋_GB2312" w:hint="eastAsia"/>
          <w:color w:val="000000"/>
          <w:sz w:val="32"/>
          <w:szCs w:val="32"/>
        </w:rPr>
        <w:t>对各类噪声</w:t>
      </w:r>
      <w:proofErr w:type="gramStart"/>
      <w:r>
        <w:rPr>
          <w:rFonts w:eastAsia="仿宋_GB2312" w:hint="eastAsia"/>
          <w:color w:val="000000"/>
          <w:sz w:val="32"/>
          <w:szCs w:val="32"/>
        </w:rPr>
        <w:t>源采取</w:t>
      </w:r>
      <w:proofErr w:type="gramEnd"/>
      <w:r>
        <w:rPr>
          <w:rFonts w:eastAsia="仿宋_GB2312" w:hint="eastAsia"/>
          <w:color w:val="000000"/>
          <w:sz w:val="32"/>
          <w:szCs w:val="32"/>
        </w:rPr>
        <w:t>必要的隔声、减振、消声、降噪措施，</w:t>
      </w:r>
      <w:r>
        <w:rPr>
          <w:rFonts w:eastAsia="仿宋_GB2312" w:hint="eastAsia"/>
          <w:bCs/>
          <w:sz w:val="32"/>
          <w:szCs w:val="32"/>
        </w:rPr>
        <w:t>空压机安装消声器，风机、</w:t>
      </w:r>
      <w:proofErr w:type="gramStart"/>
      <w:r>
        <w:rPr>
          <w:rFonts w:eastAsia="仿宋_GB2312" w:hint="eastAsia"/>
          <w:bCs/>
          <w:sz w:val="32"/>
          <w:szCs w:val="32"/>
        </w:rPr>
        <w:t>泵设置软</w:t>
      </w:r>
      <w:proofErr w:type="gramEnd"/>
      <w:r>
        <w:rPr>
          <w:rFonts w:eastAsia="仿宋_GB2312" w:hint="eastAsia"/>
          <w:bCs/>
          <w:sz w:val="32"/>
          <w:szCs w:val="32"/>
        </w:rPr>
        <w:t>连接、消声器、隔声罩，循环水冷却塔进风、排风口安装消声器，水池填料底部增加软质缓冲层，西南侧、东南侧厂界设置长</w:t>
      </w:r>
      <w:r>
        <w:rPr>
          <w:rFonts w:eastAsia="仿宋_GB2312" w:hint="eastAsia"/>
          <w:bCs/>
          <w:sz w:val="32"/>
          <w:szCs w:val="32"/>
        </w:rPr>
        <w:t>100m</w:t>
      </w:r>
      <w:r>
        <w:rPr>
          <w:rFonts w:eastAsia="仿宋_GB2312" w:hint="eastAsia"/>
          <w:bCs/>
          <w:sz w:val="32"/>
          <w:szCs w:val="32"/>
        </w:rPr>
        <w:t>、高</w:t>
      </w:r>
      <w:r>
        <w:rPr>
          <w:rFonts w:eastAsia="仿宋_GB2312" w:hint="eastAsia"/>
          <w:bCs/>
          <w:sz w:val="32"/>
          <w:szCs w:val="32"/>
        </w:rPr>
        <w:t>3.5m</w:t>
      </w:r>
      <w:r>
        <w:rPr>
          <w:rFonts w:eastAsia="仿宋_GB2312" w:hint="eastAsia"/>
          <w:bCs/>
          <w:sz w:val="32"/>
          <w:szCs w:val="32"/>
        </w:rPr>
        <w:t>的隔声屏障，确保项目生产过程中西北、西南、东南侧厂界昼夜噪声排放达到《工业企业厂界环境噪声排放标准》（</w:t>
      </w:r>
      <w:r>
        <w:rPr>
          <w:rFonts w:eastAsia="仿宋_GB2312" w:hint="eastAsia"/>
          <w:bCs/>
          <w:sz w:val="32"/>
          <w:szCs w:val="32"/>
        </w:rPr>
        <w:t>GB12348-2008</w:t>
      </w:r>
      <w:r>
        <w:rPr>
          <w:rFonts w:eastAsia="仿宋_GB2312" w:hint="eastAsia"/>
          <w:bCs/>
          <w:sz w:val="32"/>
          <w:szCs w:val="32"/>
        </w:rPr>
        <w:t>）中</w:t>
      </w:r>
      <w:r>
        <w:rPr>
          <w:rFonts w:eastAsia="仿宋_GB2312" w:hint="eastAsia"/>
          <w:bCs/>
          <w:sz w:val="32"/>
          <w:szCs w:val="32"/>
        </w:rPr>
        <w:t>3</w:t>
      </w:r>
      <w:r>
        <w:rPr>
          <w:rFonts w:eastAsia="仿宋_GB2312" w:hint="eastAsia"/>
          <w:bCs/>
          <w:sz w:val="32"/>
          <w:szCs w:val="32"/>
        </w:rPr>
        <w:t>类标准，东北侧厂界噪声排放达到《工业企业厂界环境噪声排放标准》（</w:t>
      </w:r>
      <w:r>
        <w:rPr>
          <w:rFonts w:eastAsia="仿宋_GB2312" w:hint="eastAsia"/>
          <w:bCs/>
          <w:sz w:val="32"/>
          <w:szCs w:val="32"/>
        </w:rPr>
        <w:t>GB12348-2008</w:t>
      </w:r>
      <w:r>
        <w:rPr>
          <w:rFonts w:eastAsia="仿宋_GB2312" w:hint="eastAsia"/>
          <w:bCs/>
          <w:sz w:val="32"/>
          <w:szCs w:val="32"/>
        </w:rPr>
        <w:t>）中</w:t>
      </w:r>
      <w:r>
        <w:rPr>
          <w:rFonts w:eastAsia="仿宋_GB2312" w:hint="eastAsia"/>
          <w:bCs/>
          <w:sz w:val="32"/>
          <w:szCs w:val="32"/>
        </w:rPr>
        <w:t>4</w:t>
      </w:r>
      <w:r>
        <w:rPr>
          <w:rFonts w:eastAsia="仿宋_GB2312" w:hint="eastAsia"/>
          <w:bCs/>
          <w:sz w:val="32"/>
          <w:szCs w:val="32"/>
        </w:rPr>
        <w:t>类标准的限值要求，周边居民区昼、夜间噪声符合《声环境质量标准》（</w:t>
      </w:r>
      <w:r>
        <w:rPr>
          <w:rFonts w:eastAsia="仿宋_GB2312" w:hint="eastAsia"/>
          <w:bCs/>
          <w:sz w:val="32"/>
          <w:szCs w:val="32"/>
        </w:rPr>
        <w:t>GB3096-2008</w:t>
      </w:r>
      <w:r>
        <w:rPr>
          <w:rFonts w:eastAsia="仿宋_GB2312" w:hint="eastAsia"/>
          <w:bCs/>
          <w:sz w:val="32"/>
          <w:szCs w:val="32"/>
        </w:rPr>
        <w:t>）中</w:t>
      </w:r>
      <w:r>
        <w:rPr>
          <w:rFonts w:eastAsia="仿宋_GB2312" w:hint="eastAsia"/>
          <w:bCs/>
          <w:sz w:val="32"/>
          <w:szCs w:val="32"/>
        </w:rPr>
        <w:t>2</w:t>
      </w:r>
      <w:r>
        <w:rPr>
          <w:rFonts w:eastAsia="仿宋_GB2312" w:hint="eastAsia"/>
          <w:bCs/>
          <w:sz w:val="32"/>
          <w:szCs w:val="32"/>
        </w:rPr>
        <w:t>类标准要求。</w:t>
      </w:r>
    </w:p>
    <w:p w:rsidR="00153D83" w:rsidRDefault="00153D83" w:rsidP="00153D83">
      <w:pPr>
        <w:spacing w:line="560" w:lineRule="exact"/>
        <w:ind w:firstLineChars="200" w:firstLine="640"/>
        <w:rPr>
          <w:rFonts w:eastAsia="仿宋_GB2312"/>
          <w:color w:val="000000"/>
          <w:sz w:val="32"/>
          <w:szCs w:val="32"/>
        </w:rPr>
      </w:pPr>
      <w:r>
        <w:rPr>
          <w:rFonts w:eastAsia="仿宋_GB2312" w:hint="eastAsia"/>
          <w:color w:val="000000"/>
          <w:sz w:val="32"/>
          <w:szCs w:val="32"/>
        </w:rPr>
        <w:t>5</w:t>
      </w:r>
      <w:r>
        <w:rPr>
          <w:rFonts w:eastAsia="仿宋_GB2312" w:hint="eastAsia"/>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沾染毒性化学品废包装桶、废包装内袋、废气处理产生的废活性炭、实验室、在线检测废试剂瓶、废试剂、在线监测废液</w:t>
      </w:r>
      <w:r>
        <w:rPr>
          <w:rFonts w:ascii="仿宋_GB2312" w:eastAsia="仿宋_GB2312" w:hAnsi="仿宋_GB2312" w:cs="仿宋_GB2312" w:hint="eastAsia"/>
          <w:color w:val="000000"/>
          <w:sz w:val="32"/>
          <w:szCs w:val="32"/>
        </w:rPr>
        <w:t>等危险废物</w:t>
      </w:r>
      <w:r>
        <w:rPr>
          <w:rFonts w:eastAsia="仿宋_GB2312" w:hint="eastAsia"/>
          <w:color w:val="000000"/>
          <w:sz w:val="32"/>
          <w:szCs w:val="32"/>
        </w:rPr>
        <w:t>必须按照《中华人民共和国固体废物污染环境防治法》中的特别规定和《危险废物贮存污染控制标准》（</w:t>
      </w:r>
      <w:r>
        <w:rPr>
          <w:rFonts w:eastAsia="仿宋_GB2312"/>
          <w:color w:val="000000"/>
          <w:sz w:val="32"/>
          <w:szCs w:val="32"/>
        </w:rPr>
        <w:t>GB18597-2023</w:t>
      </w:r>
      <w:r>
        <w:rPr>
          <w:rFonts w:eastAsia="仿宋_GB2312" w:hint="eastAsia"/>
          <w:color w:val="000000"/>
          <w:sz w:val="32"/>
          <w:szCs w:val="32"/>
        </w:rPr>
        <w:t>）的要求，配套专用危险废物临时储存设施，配备专用储存容器进行收集，委托有资质的专业机构对其进行处置，并做好处置记录，不得随意处置；</w:t>
      </w:r>
      <w:r>
        <w:rPr>
          <w:rFonts w:ascii="仿宋_GB2312" w:eastAsia="仿宋_GB2312" w:hAnsi="仿宋_GB2312" w:cs="仿宋_GB2312" w:hint="eastAsia"/>
          <w:color w:val="000000"/>
          <w:sz w:val="32"/>
          <w:szCs w:val="32"/>
        </w:rPr>
        <w:t>项目产生的</w:t>
      </w:r>
      <w:r>
        <w:rPr>
          <w:rFonts w:eastAsia="仿宋_GB2312" w:hint="eastAsia"/>
          <w:color w:val="000000"/>
          <w:sz w:val="32"/>
          <w:szCs w:val="32"/>
        </w:rPr>
        <w:t>MVR</w:t>
      </w:r>
      <w:r>
        <w:rPr>
          <w:rFonts w:eastAsia="仿宋_GB2312" w:hint="eastAsia"/>
          <w:color w:val="000000"/>
          <w:sz w:val="32"/>
          <w:szCs w:val="32"/>
        </w:rPr>
        <w:lastRenderedPageBreak/>
        <w:t>结晶盐按规定开展危险废物鉴定，鉴定前按照危险废物管理；应制</w:t>
      </w:r>
      <w:proofErr w:type="gramStart"/>
      <w:r>
        <w:rPr>
          <w:rFonts w:eastAsia="仿宋_GB2312" w:hint="eastAsia"/>
          <w:color w:val="000000"/>
          <w:sz w:val="32"/>
          <w:szCs w:val="32"/>
        </w:rPr>
        <w:t>定危险</w:t>
      </w:r>
      <w:proofErr w:type="gramEnd"/>
      <w:r>
        <w:rPr>
          <w:rFonts w:eastAsia="仿宋_GB2312" w:hint="eastAsia"/>
          <w:color w:val="000000"/>
          <w:sz w:val="32"/>
          <w:szCs w:val="32"/>
        </w:rPr>
        <w:t>废物管理计划，并将管理计划及危险废物管理有关资料向环境保护行政主管部门申报、备案。</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6</w:t>
      </w:r>
      <w:r>
        <w:rPr>
          <w:rFonts w:eastAsia="仿宋_GB2312" w:hint="eastAsia"/>
          <w:color w:val="000000"/>
          <w:sz w:val="32"/>
          <w:szCs w:val="32"/>
        </w:rPr>
        <w:t>、做好地下水、土壤污染防治工作。落实《报告书》中分区防渗重点污染防治区防渗措施和其它区域的一般防渗措施，对监测井进行维护，定期对地下水水质监测，确保地下水环境质量达到《地下水质量标准》（</w:t>
      </w:r>
      <w:r>
        <w:rPr>
          <w:rFonts w:eastAsia="仿宋_GB2312"/>
          <w:color w:val="000000"/>
          <w:sz w:val="32"/>
          <w:szCs w:val="32"/>
        </w:rPr>
        <w:t>GB/T 14848-2017</w:t>
      </w:r>
      <w:r>
        <w:rPr>
          <w:rFonts w:eastAsia="仿宋_GB2312" w:hint="eastAsia"/>
          <w:color w:val="000000"/>
          <w:sz w:val="32"/>
          <w:szCs w:val="32"/>
        </w:rPr>
        <w:t>）中的</w:t>
      </w:r>
      <w:r>
        <w:rPr>
          <w:rFonts w:hint="eastAsia"/>
          <w:color w:val="000000"/>
          <w:sz w:val="32"/>
          <w:szCs w:val="32"/>
        </w:rPr>
        <w:t>Ⅲ</w:t>
      </w:r>
      <w:r>
        <w:rPr>
          <w:rFonts w:eastAsia="仿宋_GB2312" w:hint="eastAsia"/>
          <w:color w:val="000000"/>
          <w:sz w:val="32"/>
          <w:szCs w:val="32"/>
        </w:rPr>
        <w:t>类标准，建设用地土壤满足《土壤环境质量</w:t>
      </w:r>
      <w:r>
        <w:rPr>
          <w:rFonts w:eastAsia="仿宋_GB2312"/>
          <w:color w:val="000000"/>
          <w:sz w:val="32"/>
          <w:szCs w:val="32"/>
        </w:rPr>
        <w:t xml:space="preserve"> </w:t>
      </w:r>
      <w:r>
        <w:rPr>
          <w:rFonts w:eastAsia="仿宋_GB2312" w:hint="eastAsia"/>
          <w:color w:val="000000"/>
          <w:sz w:val="32"/>
          <w:szCs w:val="32"/>
        </w:rPr>
        <w:t>建设用地土壤污染风险管控标准（试行）》（</w:t>
      </w:r>
      <w:r>
        <w:rPr>
          <w:rFonts w:eastAsia="仿宋_GB2312"/>
          <w:color w:val="000000"/>
          <w:sz w:val="32"/>
          <w:szCs w:val="32"/>
        </w:rPr>
        <w:t>GB 36600-2018</w:t>
      </w:r>
      <w:r>
        <w:rPr>
          <w:rFonts w:eastAsia="仿宋_GB2312" w:hint="eastAsia"/>
          <w:color w:val="000000"/>
          <w:sz w:val="32"/>
          <w:szCs w:val="32"/>
        </w:rPr>
        <w:t>）表</w:t>
      </w:r>
      <w:r>
        <w:rPr>
          <w:rFonts w:eastAsia="仿宋_GB2312"/>
          <w:color w:val="000000"/>
          <w:sz w:val="32"/>
          <w:szCs w:val="32"/>
        </w:rPr>
        <w:t>1</w:t>
      </w:r>
      <w:r>
        <w:rPr>
          <w:rFonts w:eastAsia="仿宋_GB2312" w:hint="eastAsia"/>
          <w:color w:val="000000"/>
          <w:sz w:val="32"/>
          <w:szCs w:val="32"/>
        </w:rPr>
        <w:t>中第二类用地筛选值标准，防止地下水、土壤受到污染，确保项目区域的地下水、土壤环境质量不降低。</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做好项目的环境风险防范工作。建立环境风险应急管理体系，根据项目的建设内容编制突发环境事件应急预案，保证防范环境风险的配套设施的落实，确保在应急状态下，废水能自流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8</w:t>
      </w:r>
      <w:r>
        <w:rPr>
          <w:rFonts w:eastAsia="仿宋_GB2312" w:hint="eastAsia"/>
          <w:color w:val="000000"/>
          <w:sz w:val="32"/>
          <w:szCs w:val="32"/>
        </w:rPr>
        <w:t>、建立健全环境管理规章制度，设立环境管理机构，确定专人负责环保工作。制定环境监测计划，定期开展环境</w:t>
      </w:r>
      <w:r>
        <w:rPr>
          <w:rFonts w:eastAsia="仿宋_GB2312" w:hint="eastAsia"/>
          <w:color w:val="000000"/>
          <w:sz w:val="32"/>
          <w:szCs w:val="32"/>
        </w:rPr>
        <w:lastRenderedPageBreak/>
        <w:t>监测。加强对污染治理设施的管理和维护，确保污染治理设施正常运行，污染物稳定达标排放。</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9</w:t>
      </w:r>
      <w:r>
        <w:rPr>
          <w:rFonts w:eastAsia="仿宋_GB2312" w:hint="eastAsia"/>
          <w:color w:val="000000"/>
          <w:sz w:val="32"/>
          <w:szCs w:val="32"/>
        </w:rPr>
        <w:t>、施工期应按《报告书》要求及相关规定落实废气、废水、噪声等污染防治措施，做好固体废物管理，确保施工期污染物达标排放。</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三、项目应采用先进适用的工艺技术和装备，单位产品物耗、能耗、水耗、污染物排放量、资源综合利用等应达到行业先进水平，减少碳和污染物排放。</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四、应当严格执行安全生产各项规定，建立健全安全生产管理制度，将环保设备设施安全作为企业安全管理的重要组成部分，加强环保设备设施相关岗位人员安全培训。严格落实涉环保设备设施新、改、扩建项目环保和安全</w:t>
      </w:r>
      <w:r>
        <w:rPr>
          <w:rFonts w:eastAsia="仿宋_GB2312"/>
          <w:color w:val="000000"/>
          <w:sz w:val="32"/>
          <w:szCs w:val="32"/>
        </w:rPr>
        <w:t>“</w:t>
      </w:r>
      <w:r>
        <w:rPr>
          <w:rFonts w:eastAsia="仿宋_GB2312" w:hint="eastAsia"/>
          <w:color w:val="000000"/>
          <w:sz w:val="32"/>
          <w:szCs w:val="32"/>
        </w:rPr>
        <w:t>三同时</w:t>
      </w:r>
      <w:r>
        <w:rPr>
          <w:rFonts w:eastAsia="仿宋_GB2312"/>
          <w:color w:val="000000"/>
          <w:sz w:val="32"/>
          <w:szCs w:val="32"/>
        </w:rPr>
        <w:t>”</w:t>
      </w:r>
      <w:r>
        <w:rPr>
          <w:rFonts w:eastAsia="仿宋_GB2312" w:hint="eastAsia"/>
          <w:color w:val="000000"/>
          <w:sz w:val="32"/>
          <w:szCs w:val="32"/>
        </w:rPr>
        <w:t>有关要求，委托有资质的设计单位进行正规设计。对废水处理、粉尘治理、沼气利用及火炬应急处置等重点环保设备设施，开展环保设备设施安全风险辨识评估和隐患排查治理，落实安全生产各项责任措施。环保设备设施依法开展安全风险评估，按要求设置安全监测监控系统和</w:t>
      </w:r>
      <w:proofErr w:type="gramStart"/>
      <w:r>
        <w:rPr>
          <w:rFonts w:eastAsia="仿宋_GB2312" w:hint="eastAsia"/>
          <w:color w:val="000000"/>
          <w:sz w:val="32"/>
          <w:szCs w:val="32"/>
        </w:rPr>
        <w:t>联锁</w:t>
      </w:r>
      <w:proofErr w:type="gramEnd"/>
      <w:r>
        <w:rPr>
          <w:rFonts w:eastAsia="仿宋_GB2312" w:hint="eastAsia"/>
          <w:color w:val="000000"/>
          <w:sz w:val="32"/>
          <w:szCs w:val="32"/>
        </w:rPr>
        <w:t>保护装置，做好安全防范。</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五、建设项目必须严格执行环境保护</w:t>
      </w:r>
      <w:r>
        <w:rPr>
          <w:rFonts w:eastAsia="仿宋_GB2312"/>
          <w:color w:val="000000"/>
          <w:sz w:val="32"/>
          <w:szCs w:val="32"/>
        </w:rPr>
        <w:t>“</w:t>
      </w:r>
      <w:r>
        <w:rPr>
          <w:rFonts w:eastAsia="仿宋_GB2312" w:hint="eastAsia"/>
          <w:color w:val="000000"/>
          <w:sz w:val="32"/>
          <w:szCs w:val="32"/>
        </w:rPr>
        <w:t>三同时</w:t>
      </w:r>
      <w:r>
        <w:rPr>
          <w:rFonts w:eastAsia="仿宋_GB2312"/>
          <w:color w:val="000000"/>
          <w:sz w:val="32"/>
          <w:szCs w:val="32"/>
        </w:rPr>
        <w:t>”</w:t>
      </w:r>
      <w:r>
        <w:rPr>
          <w:rFonts w:eastAsia="仿宋_GB2312" w:hint="eastAsia"/>
          <w:color w:val="000000"/>
          <w:sz w:val="32"/>
          <w:szCs w:val="32"/>
        </w:rPr>
        <w:t>制度。项目规划设计应同步落实防治环境污染和生态破坏措施设计，保证环境保护设施投入。环保设施建设必须纳入施工合同，保证环保设施建设进度和资金。</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六、《报告书》经批准后，如项目的性质、规模、地点、采用的生产工艺或防治污染的措施发生重大变动的，应依法</w:t>
      </w:r>
      <w:r>
        <w:rPr>
          <w:rFonts w:eastAsia="仿宋_GB2312" w:hint="eastAsia"/>
          <w:color w:val="000000"/>
          <w:sz w:val="32"/>
          <w:szCs w:val="32"/>
        </w:rPr>
        <w:lastRenderedPageBreak/>
        <w:t>重新报批项目的环境影响评价文件。超过五年方决定该项目开工建设的，应依法报我局重新审核。</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七、国家对本项目应执行的环境标准</w:t>
      </w:r>
      <w:proofErr w:type="gramStart"/>
      <w:r>
        <w:rPr>
          <w:rFonts w:eastAsia="仿宋_GB2312" w:hint="eastAsia"/>
          <w:color w:val="000000"/>
          <w:sz w:val="32"/>
          <w:szCs w:val="32"/>
        </w:rPr>
        <w:t>作出</w:t>
      </w:r>
      <w:proofErr w:type="gramEnd"/>
      <w:r>
        <w:rPr>
          <w:rFonts w:eastAsia="仿宋_GB2312" w:hint="eastAsia"/>
          <w:color w:val="000000"/>
          <w:sz w:val="32"/>
          <w:szCs w:val="32"/>
        </w:rPr>
        <w:t>修订或新颁布的要求，执行新标准和新要求。</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八、本项目主要污染物总量控制指标为：化学需氧量</w:t>
      </w:r>
      <w:r>
        <w:rPr>
          <w:rFonts w:eastAsia="仿宋_GB2312" w:hint="eastAsia"/>
          <w:color w:val="000000"/>
          <w:sz w:val="32"/>
          <w:szCs w:val="32"/>
        </w:rPr>
        <w:t>7.1835</w:t>
      </w:r>
      <w:r>
        <w:rPr>
          <w:rFonts w:eastAsia="仿宋_GB2312" w:hint="eastAsia"/>
          <w:color w:val="000000"/>
          <w:sz w:val="32"/>
          <w:szCs w:val="32"/>
        </w:rPr>
        <w:t>吨</w:t>
      </w:r>
      <w:r>
        <w:rPr>
          <w:rFonts w:eastAsia="仿宋_GB2312" w:hint="eastAsia"/>
          <w:color w:val="000000"/>
          <w:sz w:val="32"/>
          <w:szCs w:val="32"/>
        </w:rPr>
        <w:t>/</w:t>
      </w:r>
      <w:r>
        <w:rPr>
          <w:rFonts w:eastAsia="仿宋_GB2312" w:hint="eastAsia"/>
          <w:color w:val="000000"/>
          <w:sz w:val="32"/>
          <w:szCs w:val="32"/>
        </w:rPr>
        <w:t>年、氨氮</w:t>
      </w:r>
      <w:r>
        <w:rPr>
          <w:rFonts w:eastAsia="仿宋_GB2312" w:hint="eastAsia"/>
          <w:sz w:val="32"/>
          <w:szCs w:val="32"/>
        </w:rPr>
        <w:t>0.7184</w:t>
      </w:r>
      <w:r>
        <w:rPr>
          <w:rFonts w:eastAsia="仿宋_GB2312" w:hint="eastAsia"/>
          <w:color w:val="000000"/>
          <w:sz w:val="32"/>
          <w:szCs w:val="32"/>
        </w:rPr>
        <w:t>吨</w:t>
      </w:r>
      <w:r>
        <w:rPr>
          <w:rFonts w:eastAsia="仿宋_GB2312" w:hint="eastAsia"/>
          <w:color w:val="000000"/>
          <w:sz w:val="32"/>
          <w:szCs w:val="32"/>
        </w:rPr>
        <w:t>/</w:t>
      </w:r>
      <w:r>
        <w:rPr>
          <w:rFonts w:eastAsia="仿宋_GB2312" w:hint="eastAsia"/>
          <w:color w:val="000000"/>
          <w:sz w:val="32"/>
          <w:szCs w:val="32"/>
        </w:rPr>
        <w:t>年、氮氧化物</w:t>
      </w:r>
      <w:r>
        <w:rPr>
          <w:rFonts w:eastAsia="仿宋_GB2312" w:hint="eastAsia"/>
          <w:color w:val="000000"/>
          <w:sz w:val="32"/>
          <w:szCs w:val="32"/>
        </w:rPr>
        <w:t>2.5891</w:t>
      </w:r>
      <w:r>
        <w:rPr>
          <w:rFonts w:eastAsia="仿宋_GB2312" w:hint="eastAsia"/>
          <w:color w:val="000000"/>
          <w:sz w:val="32"/>
          <w:szCs w:val="32"/>
        </w:rPr>
        <w:t>吨</w:t>
      </w:r>
      <w:r>
        <w:rPr>
          <w:rFonts w:eastAsia="仿宋_GB2312" w:hint="eastAsia"/>
          <w:color w:val="000000"/>
          <w:sz w:val="32"/>
          <w:szCs w:val="32"/>
        </w:rPr>
        <w:t>/</w:t>
      </w:r>
      <w:r>
        <w:rPr>
          <w:rFonts w:eastAsia="仿宋_GB2312" w:hint="eastAsia"/>
          <w:color w:val="000000"/>
          <w:sz w:val="32"/>
          <w:szCs w:val="32"/>
        </w:rPr>
        <w:t>年、挥发性有机物</w:t>
      </w:r>
      <w:r>
        <w:rPr>
          <w:rFonts w:eastAsia="仿宋_GB2312" w:hint="eastAsia"/>
          <w:color w:val="000000"/>
          <w:sz w:val="32"/>
          <w:szCs w:val="32"/>
        </w:rPr>
        <w:t>0.0978</w:t>
      </w:r>
      <w:r>
        <w:rPr>
          <w:rFonts w:eastAsia="仿宋_GB2312" w:hint="eastAsia"/>
          <w:color w:val="000000"/>
          <w:sz w:val="32"/>
          <w:szCs w:val="32"/>
        </w:rPr>
        <w:t>吨</w:t>
      </w:r>
      <w:r>
        <w:rPr>
          <w:rFonts w:eastAsia="仿宋_GB2312" w:hint="eastAsia"/>
          <w:color w:val="000000"/>
          <w:sz w:val="32"/>
          <w:szCs w:val="32"/>
        </w:rPr>
        <w:t>/</w:t>
      </w:r>
      <w:r>
        <w:rPr>
          <w:rFonts w:eastAsia="仿宋_GB2312" w:hint="eastAsia"/>
          <w:color w:val="000000"/>
          <w:sz w:val="32"/>
          <w:szCs w:val="32"/>
        </w:rPr>
        <w:t>年。</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九、该项目投入生产或使用并产生实际排污行为之前，根据《固定污染源排污许可分类管理名录》申领排污许可证。</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十、该项目建成后，应按照法定程序和要求及时开展建设项目竣工环境保护验收和验收信息报送工作，并依法依规公开相关信息。</w:t>
      </w:r>
    </w:p>
    <w:p w:rsidR="00153D83" w:rsidRDefault="00153D83" w:rsidP="00153D83">
      <w:pPr>
        <w:widowControl/>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十一、项目实施过程中应依法严格执行相关主管部门规定，取得法定许可后方可开工。</w:t>
      </w:r>
    </w:p>
    <w:p w:rsidR="00153D83" w:rsidRDefault="00153D83" w:rsidP="00153D83">
      <w:pPr>
        <w:widowControl/>
        <w:snapToGrid w:val="0"/>
        <w:spacing w:line="560" w:lineRule="exact"/>
        <w:ind w:firstLineChars="200" w:firstLine="640"/>
        <w:rPr>
          <w:rFonts w:eastAsia="仿宋_GB2312"/>
          <w:color w:val="000000"/>
          <w:sz w:val="32"/>
          <w:szCs w:val="32"/>
        </w:rPr>
      </w:pPr>
      <w:bookmarkStart w:id="1" w:name="OLE_LINK16"/>
      <w:r>
        <w:rPr>
          <w:rFonts w:eastAsia="仿宋_GB2312" w:hint="eastAsia"/>
          <w:color w:val="000000"/>
          <w:sz w:val="32"/>
          <w:szCs w:val="32"/>
        </w:rPr>
        <w:t>十二、</w:t>
      </w:r>
      <w:bookmarkStart w:id="2" w:name="OLE_LINK14"/>
      <w:r>
        <w:rPr>
          <w:rFonts w:eastAsia="仿宋_GB2312" w:hint="eastAsia"/>
          <w:color w:val="000000"/>
          <w:sz w:val="32"/>
          <w:szCs w:val="32"/>
        </w:rPr>
        <w:t>请安徽黄山太平经济开发区管理委员会加强项目属地生态环境管理，黄山区生态环境分局负责该项目环保</w:t>
      </w:r>
      <w:r>
        <w:rPr>
          <w:rFonts w:eastAsia="仿宋_GB2312"/>
          <w:color w:val="000000"/>
          <w:sz w:val="32"/>
          <w:szCs w:val="32"/>
        </w:rPr>
        <w:t>“</w:t>
      </w:r>
      <w:r>
        <w:rPr>
          <w:rFonts w:eastAsia="仿宋_GB2312" w:hint="eastAsia"/>
          <w:color w:val="000000"/>
          <w:sz w:val="32"/>
          <w:szCs w:val="32"/>
        </w:rPr>
        <w:t>三同时</w:t>
      </w:r>
      <w:r>
        <w:rPr>
          <w:rFonts w:eastAsia="仿宋_GB2312"/>
          <w:color w:val="000000"/>
          <w:sz w:val="32"/>
          <w:szCs w:val="32"/>
        </w:rPr>
        <w:t>”</w:t>
      </w:r>
      <w:r>
        <w:rPr>
          <w:rFonts w:eastAsia="仿宋_GB2312" w:hint="eastAsia"/>
          <w:color w:val="000000"/>
          <w:sz w:val="32"/>
          <w:szCs w:val="32"/>
        </w:rPr>
        <w:t>日常监督管理工作。</w:t>
      </w:r>
    </w:p>
    <w:bookmarkEnd w:id="1"/>
    <w:p w:rsidR="00153D83" w:rsidRDefault="00153D83" w:rsidP="00153D83">
      <w:pPr>
        <w:widowControl/>
        <w:snapToGrid w:val="0"/>
        <w:spacing w:line="560" w:lineRule="exact"/>
        <w:ind w:firstLineChars="200" w:firstLine="640"/>
        <w:rPr>
          <w:rFonts w:eastAsia="仿宋_GB2312"/>
          <w:color w:val="000000"/>
          <w:sz w:val="32"/>
          <w:szCs w:val="32"/>
        </w:rPr>
      </w:pPr>
    </w:p>
    <w:p w:rsidR="00153D83" w:rsidRDefault="00153D83" w:rsidP="00153D83">
      <w:pPr>
        <w:pStyle w:val="a0"/>
        <w:spacing w:line="560" w:lineRule="exact"/>
        <w:ind w:firstLine="640"/>
        <w:rPr>
          <w:rFonts w:eastAsia="仿宋_GB2312"/>
          <w:color w:val="000000"/>
          <w:sz w:val="32"/>
          <w:szCs w:val="32"/>
        </w:rPr>
      </w:pPr>
    </w:p>
    <w:bookmarkEnd w:id="2"/>
    <w:p w:rsidR="00153D83" w:rsidRDefault="00153D83" w:rsidP="00153D83">
      <w:pPr>
        <w:spacing w:line="560" w:lineRule="exact"/>
        <w:jc w:val="center"/>
        <w:rPr>
          <w:rFonts w:eastAsia="楷体"/>
          <w:color w:val="000000"/>
          <w:sz w:val="24"/>
        </w:rPr>
      </w:pPr>
    </w:p>
    <w:p w:rsidR="00153D83" w:rsidRDefault="00153D83" w:rsidP="00153D83">
      <w:pPr>
        <w:widowControl/>
        <w:snapToGrid w:val="0"/>
        <w:spacing w:line="560" w:lineRule="exact"/>
        <w:ind w:firstLineChars="1600" w:firstLine="5120"/>
        <w:rPr>
          <w:rFonts w:eastAsia="仿宋_GB2312" w:hint="eastAsia"/>
          <w:color w:val="000000"/>
          <w:sz w:val="32"/>
          <w:szCs w:val="32"/>
        </w:rPr>
      </w:pPr>
      <w:r>
        <w:rPr>
          <w:rFonts w:eastAsia="仿宋_GB2312"/>
          <w:color w:val="000000"/>
          <w:sz w:val="32"/>
          <w:szCs w:val="32"/>
        </w:rPr>
        <w:t>2025</w:t>
      </w:r>
      <w:r>
        <w:rPr>
          <w:rFonts w:eastAsia="仿宋_GB2312" w:hint="eastAsia"/>
          <w:color w:val="000000"/>
          <w:sz w:val="32"/>
          <w:szCs w:val="32"/>
        </w:rPr>
        <w:t>年</w:t>
      </w:r>
      <w:r>
        <w:rPr>
          <w:rFonts w:eastAsia="仿宋_GB2312"/>
          <w:color w:val="000000"/>
          <w:sz w:val="32"/>
          <w:szCs w:val="32"/>
        </w:rPr>
        <w:t>7</w:t>
      </w:r>
      <w:r>
        <w:rPr>
          <w:rFonts w:eastAsia="仿宋_GB2312" w:hint="eastAsia"/>
          <w:color w:val="000000"/>
          <w:sz w:val="32"/>
          <w:szCs w:val="32"/>
        </w:rPr>
        <w:t>月</w:t>
      </w:r>
      <w:r>
        <w:rPr>
          <w:rFonts w:eastAsia="仿宋_GB2312" w:hint="eastAsia"/>
          <w:color w:val="000000"/>
          <w:sz w:val="32"/>
          <w:szCs w:val="32"/>
        </w:rPr>
        <w:t>25</w:t>
      </w:r>
      <w:r>
        <w:rPr>
          <w:rFonts w:eastAsia="仿宋_GB2312" w:hint="eastAsia"/>
          <w:color w:val="000000"/>
          <w:sz w:val="32"/>
          <w:szCs w:val="32"/>
        </w:rPr>
        <w:t>日</w:t>
      </w:r>
      <w:r>
        <w:rPr>
          <w:rFonts w:eastAsia="仿宋_GB2312"/>
          <w:color w:val="000000"/>
          <w:sz w:val="32"/>
          <w:szCs w:val="32"/>
        </w:rPr>
        <w:t xml:space="preserve">  </w:t>
      </w:r>
    </w:p>
    <w:p w:rsidR="00153D83" w:rsidRDefault="00153D83" w:rsidP="00153D83">
      <w:pPr>
        <w:pStyle w:val="a0"/>
        <w:ind w:firstLine="480"/>
        <w:rPr>
          <w:rFonts w:hint="eastAsia"/>
        </w:rPr>
      </w:pPr>
    </w:p>
    <w:p w:rsidR="00153D83" w:rsidRDefault="00153D83" w:rsidP="00153D83">
      <w:pPr>
        <w:pStyle w:val="a4"/>
        <w:spacing w:before="312"/>
        <w:rPr>
          <w:rFonts w:hint="eastAsia"/>
        </w:rPr>
      </w:pPr>
    </w:p>
    <w:p w:rsidR="00153D83" w:rsidRDefault="00153D83" w:rsidP="00153D83">
      <w:pPr>
        <w:pStyle w:val="a4"/>
        <w:spacing w:before="312"/>
        <w:rPr>
          <w:rFonts w:hint="eastAsia"/>
        </w:rPr>
      </w:pPr>
    </w:p>
    <w:p w:rsidR="00153D83" w:rsidRDefault="00153D83" w:rsidP="00153D83">
      <w:pPr>
        <w:pStyle w:val="a4"/>
        <w:spacing w:before="312"/>
        <w:rPr>
          <w:rFonts w:hint="eastAsia"/>
        </w:rPr>
      </w:pPr>
    </w:p>
    <w:p w:rsidR="00153D83" w:rsidRDefault="00153D83" w:rsidP="00153D83">
      <w:pPr>
        <w:pStyle w:val="a4"/>
        <w:spacing w:before="312"/>
        <w:rPr>
          <w:rFonts w:hint="eastAsia"/>
        </w:rPr>
      </w:pPr>
    </w:p>
    <w:p w:rsidR="00153D83" w:rsidRDefault="00153D83" w:rsidP="00153D83">
      <w:pPr>
        <w:pStyle w:val="a4"/>
        <w:spacing w:before="312"/>
        <w:rPr>
          <w:rFonts w:hint="eastAsia"/>
        </w:rPr>
      </w:pPr>
    </w:p>
    <w:p w:rsidR="00153D83" w:rsidRDefault="00153D83" w:rsidP="00153D83">
      <w:pPr>
        <w:pStyle w:val="a4"/>
        <w:spacing w:before="312"/>
        <w:rPr>
          <w:rFonts w:hint="eastAsia"/>
        </w:rPr>
      </w:pPr>
    </w:p>
    <w:p w:rsidR="00153D83" w:rsidRDefault="00153D83" w:rsidP="00153D83">
      <w:pPr>
        <w:pStyle w:val="a4"/>
        <w:spacing w:before="312"/>
        <w:rPr>
          <w:rFonts w:hint="eastAsia"/>
        </w:rPr>
      </w:pPr>
    </w:p>
    <w:p w:rsidR="00153D83" w:rsidRDefault="00153D83" w:rsidP="00153D83">
      <w:pPr>
        <w:pStyle w:val="a4"/>
        <w:spacing w:before="312"/>
        <w:rPr>
          <w:rFonts w:hint="eastAsia"/>
        </w:rPr>
      </w:pPr>
    </w:p>
    <w:p w:rsidR="00153D83" w:rsidRPr="00153D83" w:rsidRDefault="00153D83" w:rsidP="00153D83">
      <w:pPr>
        <w:pStyle w:val="a4"/>
        <w:spacing w:before="312"/>
      </w:pPr>
    </w:p>
    <w:p w:rsidR="00153D83" w:rsidRDefault="00153D83" w:rsidP="00153D83">
      <w:pPr>
        <w:adjustRightInd w:val="0"/>
        <w:snapToGrid w:val="0"/>
        <w:spacing w:line="580" w:lineRule="exact"/>
        <w:jc w:val="center"/>
        <w:rPr>
          <w:rFonts w:eastAsia="楷体"/>
          <w:color w:val="000000"/>
          <w:sz w:val="24"/>
        </w:rPr>
      </w:pPr>
    </w:p>
    <w:tbl>
      <w:tblPr>
        <w:tblpPr w:leftFromText="180" w:rightFromText="180" w:vertAnchor="text" w:horzAnchor="margin" w:tblpY="7211"/>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9"/>
      </w:tblGrid>
      <w:tr w:rsidR="00153D83" w:rsidTr="00153D83">
        <w:trPr>
          <w:trHeight w:val="127"/>
        </w:trPr>
        <w:tc>
          <w:tcPr>
            <w:tcW w:w="8879" w:type="dxa"/>
            <w:tcBorders>
              <w:top w:val="single" w:sz="4" w:space="0" w:color="auto"/>
              <w:left w:val="nil"/>
              <w:bottom w:val="single" w:sz="4" w:space="0" w:color="auto"/>
              <w:right w:val="nil"/>
            </w:tcBorders>
            <w:vAlign w:val="center"/>
          </w:tcPr>
          <w:p w:rsidR="00153D83" w:rsidRDefault="00153D83" w:rsidP="00153D83">
            <w:pPr>
              <w:adjustRightInd w:val="0"/>
              <w:snapToGrid w:val="0"/>
              <w:spacing w:line="400" w:lineRule="exact"/>
              <w:ind w:leftChars="100" w:left="1050" w:hangingChars="300" w:hanging="840"/>
              <w:rPr>
                <w:rFonts w:eastAsia="仿宋_GB2312"/>
                <w:color w:val="000000"/>
                <w:sz w:val="28"/>
                <w:szCs w:val="28"/>
              </w:rPr>
            </w:pPr>
            <w:r>
              <w:rPr>
                <w:rFonts w:eastAsia="仿宋_GB2312" w:hint="eastAsia"/>
                <w:color w:val="000000"/>
                <w:sz w:val="28"/>
                <w:szCs w:val="28"/>
              </w:rPr>
              <w:t>抄送</w:t>
            </w:r>
            <w:r>
              <w:rPr>
                <w:rFonts w:eastAsia="仿宋_GB2312" w:hint="eastAsia"/>
                <w:color w:val="000000"/>
                <w:sz w:val="28"/>
                <w:szCs w:val="28"/>
                <w:lang w:val="zh-CN"/>
              </w:rPr>
              <w:t>：</w:t>
            </w:r>
            <w:r>
              <w:rPr>
                <w:rFonts w:eastAsia="仿宋_GB2312" w:hint="eastAsia"/>
                <w:color w:val="000000"/>
                <w:sz w:val="28"/>
                <w:szCs w:val="28"/>
              </w:rPr>
              <w:t>黄山太平经济开发区管理委员会</w:t>
            </w:r>
            <w:r>
              <w:rPr>
                <w:rFonts w:eastAsia="仿宋_GB2312" w:hint="eastAsia"/>
                <w:color w:val="000000"/>
                <w:sz w:val="28"/>
                <w:szCs w:val="28"/>
                <w:lang w:val="zh-CN"/>
              </w:rPr>
              <w:t>，黄山区生态环境分局，</w:t>
            </w:r>
            <w:r>
              <w:rPr>
                <w:rFonts w:eastAsia="仿宋_GB2312" w:hint="eastAsia"/>
                <w:color w:val="000000"/>
                <w:sz w:val="28"/>
                <w:szCs w:val="28"/>
              </w:rPr>
              <w:t>浙江环耀环境建设有限公司</w:t>
            </w:r>
            <w:r>
              <w:rPr>
                <w:rFonts w:eastAsia="仿宋_GB2312" w:hint="eastAsia"/>
                <w:color w:val="000000"/>
                <w:sz w:val="28"/>
                <w:szCs w:val="28"/>
                <w:lang w:val="zh-CN"/>
              </w:rPr>
              <w:t>。</w:t>
            </w:r>
          </w:p>
        </w:tc>
      </w:tr>
      <w:tr w:rsidR="00153D83" w:rsidTr="00153D83">
        <w:trPr>
          <w:trHeight w:val="582"/>
        </w:trPr>
        <w:tc>
          <w:tcPr>
            <w:tcW w:w="8879" w:type="dxa"/>
            <w:tcBorders>
              <w:top w:val="single" w:sz="4" w:space="0" w:color="auto"/>
              <w:left w:val="nil"/>
              <w:bottom w:val="single" w:sz="4" w:space="0" w:color="auto"/>
              <w:right w:val="nil"/>
            </w:tcBorders>
            <w:vAlign w:val="center"/>
          </w:tcPr>
          <w:p w:rsidR="00153D83" w:rsidRDefault="00153D83" w:rsidP="00153D83">
            <w:pPr>
              <w:adjustRightInd w:val="0"/>
              <w:snapToGrid w:val="0"/>
              <w:spacing w:line="400" w:lineRule="exact"/>
              <w:ind w:firstLineChars="50" w:firstLine="140"/>
              <w:rPr>
                <w:rFonts w:eastAsia="仿宋_GB2312"/>
                <w:color w:val="000000"/>
                <w:sz w:val="28"/>
                <w:szCs w:val="28"/>
              </w:rPr>
            </w:pPr>
            <w:r>
              <w:rPr>
                <w:rFonts w:eastAsia="仿宋_GB2312" w:hint="eastAsia"/>
                <w:color w:val="000000"/>
                <w:sz w:val="28"/>
                <w:szCs w:val="28"/>
              </w:rPr>
              <w:t>黄山市生态环境局</w:t>
            </w:r>
            <w:r>
              <w:rPr>
                <w:rFonts w:eastAsia="仿宋_GB2312"/>
                <w:color w:val="000000"/>
                <w:sz w:val="28"/>
                <w:szCs w:val="28"/>
              </w:rPr>
              <w:t xml:space="preserve">            </w:t>
            </w:r>
            <w:r>
              <w:rPr>
                <w:rFonts w:eastAsia="仿宋_GB2312" w:hint="eastAsia"/>
                <w:color w:val="000000"/>
                <w:sz w:val="28"/>
                <w:szCs w:val="28"/>
              </w:rPr>
              <w:t xml:space="preserve"> </w:t>
            </w:r>
            <w:bookmarkStart w:id="3" w:name="_GoBack"/>
            <w:bookmarkEnd w:id="3"/>
            <w:r>
              <w:rPr>
                <w:rFonts w:eastAsia="仿宋_GB2312"/>
                <w:color w:val="000000"/>
                <w:sz w:val="28"/>
                <w:szCs w:val="28"/>
              </w:rPr>
              <w:t xml:space="preserve">        2025</w:t>
            </w:r>
            <w:r>
              <w:rPr>
                <w:rFonts w:eastAsia="仿宋_GB2312" w:hint="eastAsia"/>
                <w:color w:val="000000"/>
                <w:sz w:val="28"/>
                <w:szCs w:val="28"/>
              </w:rPr>
              <w:t>年</w:t>
            </w:r>
            <w:r>
              <w:rPr>
                <w:rFonts w:eastAsia="仿宋_GB2312"/>
                <w:color w:val="000000"/>
                <w:sz w:val="28"/>
                <w:szCs w:val="28"/>
              </w:rPr>
              <w:t>7</w:t>
            </w:r>
            <w:r>
              <w:rPr>
                <w:rFonts w:eastAsia="仿宋_GB2312" w:hint="eastAsia"/>
                <w:color w:val="000000"/>
                <w:sz w:val="28"/>
                <w:szCs w:val="28"/>
              </w:rPr>
              <w:t>月</w:t>
            </w:r>
            <w:r>
              <w:rPr>
                <w:rFonts w:eastAsia="仿宋_GB2312" w:hint="eastAsia"/>
                <w:color w:val="000000"/>
                <w:sz w:val="28"/>
                <w:szCs w:val="28"/>
              </w:rPr>
              <w:t xml:space="preserve">25 </w:t>
            </w:r>
            <w:r>
              <w:rPr>
                <w:rFonts w:eastAsia="仿宋_GB2312" w:hint="eastAsia"/>
                <w:color w:val="000000"/>
                <w:sz w:val="28"/>
                <w:szCs w:val="28"/>
              </w:rPr>
              <w:t>日印发</w:t>
            </w:r>
          </w:p>
        </w:tc>
      </w:tr>
    </w:tbl>
    <w:p w:rsidR="00EE4E76" w:rsidRPr="00153D83" w:rsidRDefault="00EE4E76" w:rsidP="00153D83">
      <w:pPr>
        <w:adjustRightInd w:val="0"/>
        <w:snapToGrid w:val="0"/>
        <w:spacing w:line="600" w:lineRule="exact"/>
        <w:jc w:val="center"/>
        <w:rPr>
          <w:rFonts w:eastAsia="楷体"/>
          <w:color w:val="000000"/>
          <w:sz w:val="24"/>
        </w:rPr>
      </w:pPr>
    </w:p>
    <w:sectPr w:rsidR="00EE4E76" w:rsidRPr="00153D83" w:rsidSect="00256268">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F11" w:rsidRDefault="00BE3F11">
      <w:r>
        <w:separator/>
      </w:r>
    </w:p>
  </w:endnote>
  <w:endnote w:type="continuationSeparator" w:id="0">
    <w:p w:rsidR="00BE3F11" w:rsidRDefault="00B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153D83" w:rsidRPr="00153D83">
      <w:rPr>
        <w:rFonts w:ascii="宋体" w:hAnsi="宋体"/>
        <w:noProof/>
        <w:sz w:val="28"/>
        <w:szCs w:val="28"/>
        <w:lang w:val="zh-CN"/>
      </w:rPr>
      <w:t>-</w:t>
    </w:r>
    <w:r w:rsidR="00153D83">
      <w:rPr>
        <w:rFonts w:ascii="宋体" w:hAnsi="宋体"/>
        <w:noProof/>
        <w:sz w:val="28"/>
        <w:szCs w:val="28"/>
      </w:rPr>
      <w:t xml:space="preserve"> 2 -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153D83" w:rsidRPr="00153D83">
      <w:rPr>
        <w:rFonts w:ascii="宋体" w:hAnsi="宋体"/>
        <w:noProof/>
        <w:sz w:val="28"/>
        <w:szCs w:val="28"/>
        <w:lang w:val="zh-CN"/>
      </w:rPr>
      <w:t>-</w:t>
    </w:r>
    <w:r w:rsidR="00153D83">
      <w:rPr>
        <w:rFonts w:ascii="宋体" w:hAnsi="宋体"/>
        <w:noProof/>
        <w:sz w:val="28"/>
        <w:szCs w:val="28"/>
      </w:rPr>
      <w:t xml:space="preserve"> 1 -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F11" w:rsidRDefault="00BE3F11">
      <w:r>
        <w:separator/>
      </w:r>
    </w:p>
  </w:footnote>
  <w:footnote w:type="continuationSeparator" w:id="0">
    <w:p w:rsidR="00BE3F11" w:rsidRDefault="00BE3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0F106F9"/>
    <w:multiLevelType w:val="singleLevel"/>
    <w:tmpl w:val="30F106F9"/>
    <w:lvl w:ilvl="0">
      <w:start w:val="1"/>
      <w:numFmt w:val="chineseCounting"/>
      <w:suff w:val="nothing"/>
      <w:lvlText w:val="%1、"/>
      <w:lvlJc w:val="left"/>
      <w:rPr>
        <w:rFonts w:hint="eastAsia"/>
      </w:rPr>
    </w:lvl>
  </w:abstractNum>
  <w:abstractNum w:abstractNumId="4">
    <w:nsid w:val="38E0813A"/>
    <w:multiLevelType w:val="singleLevel"/>
    <w:tmpl w:val="38E0813A"/>
    <w:lvl w:ilvl="0">
      <w:start w:val="1"/>
      <w:numFmt w:val="chineseCounting"/>
      <w:suff w:val="nothing"/>
      <w:lvlText w:val="%1、"/>
      <w:lvlJc w:val="left"/>
      <w:rPr>
        <w:rFonts w:hint="eastAsia"/>
      </w:rPr>
    </w:lvl>
  </w:abstractNum>
  <w:abstractNum w:abstractNumId="5">
    <w:nsid w:val="5295BDB7"/>
    <w:multiLevelType w:val="singleLevel"/>
    <w:tmpl w:val="5295BDB7"/>
    <w:lvl w:ilvl="0">
      <w:start w:val="5"/>
      <w:numFmt w:val="decimal"/>
      <w:suff w:val="nothing"/>
      <w:lvlText w:val="%1、"/>
      <w:lvlJc w:val="left"/>
    </w:lvl>
  </w:abstractNum>
  <w:abstractNum w:abstractNumId="6">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603"/>
    <w:rsid w:val="00607769"/>
    <w:rsid w:val="006110BE"/>
    <w:rsid w:val="006235B0"/>
    <w:rsid w:val="006242C4"/>
    <w:rsid w:val="006253D6"/>
    <w:rsid w:val="00626276"/>
    <w:rsid w:val="00626289"/>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1D6C"/>
    <w:rsid w:val="00752FC4"/>
    <w:rsid w:val="00755605"/>
    <w:rsid w:val="00756848"/>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1CA"/>
    <w:rsid w:val="008C6F24"/>
    <w:rsid w:val="008C7FCB"/>
    <w:rsid w:val="008D292C"/>
    <w:rsid w:val="008D332D"/>
    <w:rsid w:val="008D3557"/>
    <w:rsid w:val="008D388B"/>
    <w:rsid w:val="008D6D45"/>
    <w:rsid w:val="008E03DD"/>
    <w:rsid w:val="008E2F28"/>
    <w:rsid w:val="008E34D9"/>
    <w:rsid w:val="008F3E9E"/>
    <w:rsid w:val="008F45B2"/>
    <w:rsid w:val="008F5A5D"/>
    <w:rsid w:val="008F5ED6"/>
    <w:rsid w:val="008F7697"/>
    <w:rsid w:val="009025C7"/>
    <w:rsid w:val="00904306"/>
    <w:rsid w:val="00905176"/>
    <w:rsid w:val="00907BA7"/>
    <w:rsid w:val="0091325C"/>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2A93"/>
    <w:rsid w:val="00993FFE"/>
    <w:rsid w:val="009952BF"/>
    <w:rsid w:val="0099790B"/>
    <w:rsid w:val="009A0C27"/>
    <w:rsid w:val="009A245A"/>
    <w:rsid w:val="009A2A95"/>
    <w:rsid w:val="009A472F"/>
    <w:rsid w:val="009A50BC"/>
    <w:rsid w:val="009A6A50"/>
    <w:rsid w:val="009A77E2"/>
    <w:rsid w:val="009B0387"/>
    <w:rsid w:val="009B0600"/>
    <w:rsid w:val="009B2EF5"/>
    <w:rsid w:val="009B34B7"/>
    <w:rsid w:val="009B7313"/>
    <w:rsid w:val="009C2A2A"/>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9F7389"/>
    <w:rsid w:val="00A0365F"/>
    <w:rsid w:val="00A043DB"/>
    <w:rsid w:val="00A05902"/>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208"/>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024E"/>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767</Words>
  <Characters>4378</Characters>
  <Application>Microsoft Office Word</Application>
  <DocSecurity>0</DocSecurity>
  <Lines>36</Lines>
  <Paragraphs>10</Paragraphs>
  <ScaleCrop>false</ScaleCrop>
  <Company>MC SYSTEM</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2025-07-01T00:14:00Z</cp:lastPrinted>
  <dcterms:created xsi:type="dcterms:W3CDTF">2025-07-25T07:06:00Z</dcterms:created>
  <dcterms:modified xsi:type="dcterms:W3CDTF">2025-07-25T07:10:00Z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