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0" w:afterAutospacing="0" w:line="590" w:lineRule="exact"/>
        <w:ind w:left="0" w:right="0" w:firstLine="420"/>
        <w:jc w:val="center"/>
        <w:textAlignment w:val="baseline"/>
        <w:outlineLvl w:val="0"/>
        <w:rPr>
          <w:rFonts w:hint="default" w:ascii="Times New Roman" w:hAnsi="Times New Roman" w:cs="Times New Roman"/>
          <w:sz w:val="14"/>
          <w:szCs w:val="14"/>
        </w:rPr>
      </w:pPr>
      <w:r>
        <w:rPr>
          <w:rFonts w:hint="default" w:ascii="Times New Roman" w:hAnsi="Times New Roman" w:eastAsia="方正小标宋_GBK" w:cs="Times New Roman"/>
          <w:color w:val="auto"/>
          <w:kern w:val="0"/>
          <w:sz w:val="44"/>
          <w:szCs w:val="44"/>
          <w:highlight w:val="none"/>
          <w:u w:val="none"/>
          <w:lang w:val="en-US" w:eastAsia="zh-CN" w:bidi="ar-SA"/>
        </w:rPr>
        <w:t>国家税务总局</w:t>
      </w:r>
      <w:r>
        <w:rPr>
          <w:rFonts w:hint="eastAsia" w:ascii="Times New Roman" w:hAnsi="Times New Roman" w:eastAsia="方正小标宋_GBK" w:cs="Times New Roman"/>
          <w:color w:val="auto"/>
          <w:kern w:val="0"/>
          <w:sz w:val="44"/>
          <w:szCs w:val="44"/>
          <w:highlight w:val="none"/>
          <w:u w:val="none"/>
          <w:lang w:val="en-US" w:eastAsia="zh-CN" w:bidi="ar-SA"/>
        </w:rPr>
        <w:t>黄山市税务局公告</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outlineLvl w:val="9"/>
        <w:rPr>
          <w:rFonts w:hint="default" w:ascii="方正仿宋_GBK" w:hAnsi="方正仿宋_GBK" w:eastAsia="方正仿宋_GBK" w:cs="方正仿宋_GBK"/>
          <w:color w:val="auto"/>
          <w:kern w:val="0"/>
          <w:sz w:val="32"/>
          <w:szCs w:val="32"/>
          <w:highlight w:val="none"/>
          <w:u w:val="none"/>
          <w:lang w:val="en-US" w:eastAsia="zh-CN" w:bidi="ar-SA"/>
        </w:rPr>
      </w:pPr>
      <w:r>
        <w:rPr>
          <w:rFonts w:hint="default" w:ascii="方正仿宋_GBK" w:hAnsi="方正仿宋_GBK" w:eastAsia="方正仿宋_GBK" w:cs="方正仿宋_GBK"/>
          <w:color w:val="auto"/>
          <w:kern w:val="0"/>
          <w:sz w:val="32"/>
          <w:szCs w:val="32"/>
          <w:highlight w:val="none"/>
          <w:u w:val="none"/>
          <w:lang w:val="en-US" w:eastAsia="zh-CN" w:bidi="ar-SA"/>
        </w:rPr>
        <w:t>2021年第1号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0" w:afterAutospacing="0" w:line="590" w:lineRule="exact"/>
        <w:ind w:left="0" w:right="0" w:firstLine="0"/>
        <w:jc w:val="center"/>
        <w:rPr>
          <w:rFonts w:hint="default" w:ascii="方正仿宋_GBK" w:hAnsi="方正仿宋_GBK" w:eastAsia="方正仿宋_GBK" w:cs="方正仿宋_GBK"/>
          <w:color w:val="auto"/>
          <w:kern w:val="0"/>
          <w:sz w:val="32"/>
          <w:szCs w:val="32"/>
          <w:highlight w:val="none"/>
          <w:u w:val="none"/>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0" w:afterAutospacing="0" w:line="590" w:lineRule="exact"/>
        <w:ind w:left="0" w:right="0" w:firstLine="0"/>
        <w:jc w:val="center"/>
        <w:rPr>
          <w:rFonts w:hint="default" w:ascii="方正仿宋_GBK" w:hAnsi="方正仿宋_GBK" w:eastAsia="方正仿宋_GBK" w:cs="方正仿宋_GBK"/>
          <w:color w:val="auto"/>
          <w:kern w:val="0"/>
          <w:sz w:val="32"/>
          <w:szCs w:val="32"/>
          <w:highlight w:val="none"/>
          <w:u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outlineLvl w:val="0"/>
        <w:rPr>
          <w:rFonts w:hint="eastAsia" w:ascii="Times New Roman" w:hAnsi="Times New Roman" w:eastAsia="方正小标宋_GBK" w:cs="Times New Roman"/>
          <w:color w:val="auto"/>
          <w:kern w:val="0"/>
          <w:sz w:val="44"/>
          <w:szCs w:val="44"/>
          <w:highlight w:val="none"/>
          <w:u w:val="none"/>
          <w:lang w:val="en-US" w:eastAsia="zh-CN"/>
        </w:rPr>
      </w:pPr>
      <w:bookmarkStart w:id="0" w:name="_Toc10580"/>
      <w:r>
        <w:rPr>
          <w:rFonts w:hint="eastAsia" w:ascii="Times New Roman" w:hAnsi="Times New Roman" w:eastAsia="方正小标宋_GBK" w:cs="Times New Roman"/>
          <w:color w:val="auto"/>
          <w:kern w:val="0"/>
          <w:sz w:val="44"/>
          <w:szCs w:val="44"/>
          <w:highlight w:val="none"/>
          <w:u w:val="none"/>
          <w:lang w:val="en-US" w:eastAsia="zh-CN"/>
        </w:rPr>
        <w:t>国家税务总局黄山市税务局关于公布全文失效废止和全文有效的税务规范性文件目录的公告</w:t>
      </w:r>
      <w:bookmarkEnd w:id="0"/>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小标宋_GBK" w:cs="Times New Roman"/>
          <w:color w:val="auto"/>
          <w:kern w:val="0"/>
          <w:sz w:val="44"/>
          <w:szCs w:val="44"/>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为进一步规范税务执法依据，促进税务机关依法行政，保障税务行政相对人的合法权益，根据《税务规范性文件制定管理办法》（国家税务总局令第41号公布，国家税务总局令第50号修正）有关规定，国家税务总局黄山市税务局对税务规范性文件进行了全面清理。现将《国家税务总局黄山市税务局全文失效废止和全文有效的税务规范性文件目录》予以公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特此公告。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附件：1.</w:t>
      </w:r>
      <w:r>
        <w:rPr>
          <w:rFonts w:hint="default" w:ascii="方正仿宋_GBK" w:hAnsi="方正仿宋_GBK" w:eastAsia="方正仿宋_GBK" w:cs="方正仿宋_GBK"/>
          <w:color w:val="auto"/>
          <w:kern w:val="0"/>
          <w:sz w:val="32"/>
          <w:szCs w:val="32"/>
          <w:highlight w:val="none"/>
          <w:u w:val="none"/>
          <w:lang w:val="en-US" w:eastAsia="zh-CN"/>
        </w:rPr>
        <w:fldChar w:fldCharType="begin"/>
      </w:r>
      <w:r>
        <w:rPr>
          <w:rFonts w:hint="default" w:ascii="方正仿宋_GBK" w:hAnsi="方正仿宋_GBK" w:eastAsia="方正仿宋_GBK" w:cs="方正仿宋_GBK"/>
          <w:color w:val="auto"/>
          <w:kern w:val="0"/>
          <w:sz w:val="32"/>
          <w:szCs w:val="32"/>
          <w:highlight w:val="none"/>
          <w:u w:val="none"/>
          <w:lang w:val="en-US" w:eastAsia="zh-CN"/>
        </w:rPr>
        <w:instrText xml:space="preserve"> HYPERLINK "https://anhui.chinatax.gov.cn/module/download/downfile.jsp?classid=0&amp;filename=9571a2a38ba1471089aad7336e8ebdc0.doc" </w:instrText>
      </w:r>
      <w:r>
        <w:rPr>
          <w:rFonts w:hint="default" w:ascii="方正仿宋_GBK" w:hAnsi="方正仿宋_GBK" w:eastAsia="方正仿宋_GBK" w:cs="方正仿宋_GBK"/>
          <w:color w:val="auto"/>
          <w:kern w:val="0"/>
          <w:sz w:val="32"/>
          <w:szCs w:val="32"/>
          <w:highlight w:val="none"/>
          <w:u w:val="none"/>
          <w:lang w:val="en-US" w:eastAsia="zh-CN"/>
        </w:rPr>
        <w:fldChar w:fldCharType="separate"/>
      </w:r>
      <w:r>
        <w:rPr>
          <w:rFonts w:hint="default" w:ascii="方正仿宋_GBK" w:hAnsi="方正仿宋_GBK" w:eastAsia="方正仿宋_GBK" w:cs="方正仿宋_GBK"/>
          <w:color w:val="auto"/>
          <w:kern w:val="0"/>
          <w:sz w:val="32"/>
          <w:szCs w:val="32"/>
          <w:highlight w:val="none"/>
          <w:u w:val="none"/>
          <w:lang w:val="en-US" w:eastAsia="zh-CN"/>
        </w:rPr>
        <w:drawing>
          <wp:inline distT="0" distB="0" distL="114300" distR="114300">
            <wp:extent cx="152400" cy="152400"/>
            <wp:effectExtent l="0" t="0" r="0" b="0"/>
            <wp:docPr id="1"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7"/>
                    <pic:cNvPicPr>
                      <a:picLocks noChangeAspect="1"/>
                    </pic:cNvPicPr>
                  </pic:nvPicPr>
                  <pic:blipFill>
                    <a:blip r:embed="rId4"/>
                    <a:stretch>
                      <a:fillRect/>
                    </a:stretch>
                  </pic:blipFill>
                  <pic:spPr>
                    <a:xfrm>
                      <a:off x="0" y="0"/>
                      <a:ext cx="152400" cy="152400"/>
                    </a:xfrm>
                    <a:prstGeom prst="rect">
                      <a:avLst/>
                    </a:prstGeom>
                    <a:noFill/>
                    <a:ln>
                      <a:noFill/>
                    </a:ln>
                  </pic:spPr>
                </pic:pic>
              </a:graphicData>
            </a:graphic>
          </wp:inline>
        </w:drawing>
      </w:r>
      <w:r>
        <w:rPr>
          <w:rFonts w:hint="default" w:ascii="方正仿宋_GBK" w:hAnsi="方正仿宋_GBK" w:eastAsia="方正仿宋_GBK" w:cs="方正仿宋_GBK"/>
          <w:color w:val="auto"/>
          <w:kern w:val="0"/>
          <w:sz w:val="32"/>
          <w:szCs w:val="32"/>
          <w:highlight w:val="none"/>
          <w:u w:val="none"/>
          <w:lang w:val="en-US" w:eastAsia="zh-CN"/>
        </w:rPr>
        <w:t>全文有效的税务规范性文件目录.doc</w:t>
      </w:r>
      <w:r>
        <w:rPr>
          <w:rFonts w:hint="default" w:ascii="方正仿宋_GBK" w:hAnsi="方正仿宋_GBK" w:eastAsia="方正仿宋_GBK" w:cs="方正仿宋_GBK"/>
          <w:color w:val="auto"/>
          <w:kern w:val="0"/>
          <w:sz w:val="32"/>
          <w:szCs w:val="32"/>
          <w:highlight w:val="none"/>
          <w:u w:val="none"/>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        2. </w:t>
      </w:r>
      <w:r>
        <w:rPr>
          <w:rFonts w:hint="default" w:ascii="方正仿宋_GBK" w:hAnsi="方正仿宋_GBK" w:eastAsia="方正仿宋_GBK" w:cs="方正仿宋_GBK"/>
          <w:color w:val="auto"/>
          <w:kern w:val="0"/>
          <w:sz w:val="32"/>
          <w:szCs w:val="32"/>
          <w:highlight w:val="none"/>
          <w:u w:val="none"/>
          <w:lang w:val="en-US" w:eastAsia="zh-CN"/>
        </w:rPr>
        <w:fldChar w:fldCharType="begin"/>
      </w:r>
      <w:r>
        <w:rPr>
          <w:rFonts w:hint="default" w:ascii="方正仿宋_GBK" w:hAnsi="方正仿宋_GBK" w:eastAsia="方正仿宋_GBK" w:cs="方正仿宋_GBK"/>
          <w:color w:val="auto"/>
          <w:kern w:val="0"/>
          <w:sz w:val="32"/>
          <w:szCs w:val="32"/>
          <w:highlight w:val="none"/>
          <w:u w:val="none"/>
          <w:lang w:val="en-US" w:eastAsia="zh-CN"/>
        </w:rPr>
        <w:instrText xml:space="preserve"> HYPERLINK "https://anhui.chinatax.gov.cn/module/download/downfile.jsp?classid=0&amp;filename=1febb02328694eca8e1aeae2bd8ae04d.doc" </w:instrText>
      </w:r>
      <w:r>
        <w:rPr>
          <w:rFonts w:hint="default" w:ascii="方正仿宋_GBK" w:hAnsi="方正仿宋_GBK" w:eastAsia="方正仿宋_GBK" w:cs="方正仿宋_GBK"/>
          <w:color w:val="auto"/>
          <w:kern w:val="0"/>
          <w:sz w:val="32"/>
          <w:szCs w:val="32"/>
          <w:highlight w:val="none"/>
          <w:u w:val="none"/>
          <w:lang w:val="en-US" w:eastAsia="zh-CN"/>
        </w:rPr>
        <w:fldChar w:fldCharType="separate"/>
      </w:r>
      <w:r>
        <w:rPr>
          <w:rFonts w:hint="default" w:ascii="方正仿宋_GBK" w:hAnsi="方正仿宋_GBK" w:eastAsia="方正仿宋_GBK" w:cs="方正仿宋_GBK"/>
          <w:color w:val="auto"/>
          <w:kern w:val="0"/>
          <w:sz w:val="32"/>
          <w:szCs w:val="32"/>
          <w:highlight w:val="none"/>
          <w:u w:val="none"/>
          <w:lang w:val="en-US" w:eastAsia="zh-CN"/>
        </w:rPr>
        <w:drawing>
          <wp:inline distT="0" distB="0" distL="114300" distR="114300">
            <wp:extent cx="152400" cy="1524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152400" cy="152400"/>
                    </a:xfrm>
                    <a:prstGeom prst="rect">
                      <a:avLst/>
                    </a:prstGeom>
                    <a:noFill/>
                    <a:ln>
                      <a:noFill/>
                    </a:ln>
                  </pic:spPr>
                </pic:pic>
              </a:graphicData>
            </a:graphic>
          </wp:inline>
        </w:drawing>
      </w:r>
      <w:r>
        <w:rPr>
          <w:rFonts w:hint="default" w:ascii="方正仿宋_GBK" w:hAnsi="方正仿宋_GBK" w:eastAsia="方正仿宋_GBK" w:cs="方正仿宋_GBK"/>
          <w:color w:val="auto"/>
          <w:kern w:val="0"/>
          <w:sz w:val="32"/>
          <w:szCs w:val="32"/>
          <w:highlight w:val="none"/>
          <w:u w:val="none"/>
          <w:lang w:val="en-US" w:eastAsia="zh-CN"/>
        </w:rPr>
        <w:t>全文废止失效的税务规范性文件目录.doc</w:t>
      </w:r>
      <w:r>
        <w:rPr>
          <w:rFonts w:hint="default" w:ascii="方正仿宋_GBK" w:hAnsi="方正仿宋_GBK" w:eastAsia="方正仿宋_GBK" w:cs="方正仿宋_GBK"/>
          <w:color w:val="auto"/>
          <w:kern w:val="0"/>
          <w:sz w:val="32"/>
          <w:szCs w:val="32"/>
          <w:highlight w:val="none"/>
          <w:u w:val="none"/>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jc w:val="right"/>
        <w:textAlignment w:val="auto"/>
        <w:rPr>
          <w:rFonts w:hint="eastAsia"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国家税务总局黄山市税务局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right"/>
        <w:textAlignment w:val="auto"/>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    2021年7月12日</w:t>
      </w:r>
    </w:p>
    <w:p/>
    <w:p>
      <w:bookmarkStart w:id="1" w:name="_GoBack"/>
      <w:bookmarkEnd w:id="1"/>
    </w:p>
    <w:p>
      <w:pPr>
        <w:adjustRightInd w:val="0"/>
        <w:spacing w:beforeLines="0" w:afterLines="0" w:line="600" w:lineRule="exact"/>
        <w:outlineLvl w:val="9"/>
        <w:rPr>
          <w:rFonts w:hint="eastAsia" w:ascii="黑体" w:hAnsi="黑体" w:eastAsia="黑体" w:cs="方正小标宋简体"/>
          <w:color w:val="000000"/>
          <w:kern w:val="0"/>
          <w:sz w:val="32"/>
          <w:szCs w:val="32"/>
          <w:lang w:bidi="ar"/>
        </w:rPr>
      </w:pPr>
    </w:p>
    <w:p>
      <w:pPr>
        <w:adjustRightInd w:val="0"/>
        <w:spacing w:beforeLines="0" w:afterLines="0" w:line="600" w:lineRule="exact"/>
        <w:outlineLvl w:val="0"/>
        <w:rPr>
          <w:rFonts w:hint="eastAsia" w:ascii="黑体" w:hAnsi="黑体" w:eastAsia="黑体" w:cs="方正小标宋简体"/>
          <w:color w:val="000000"/>
          <w:kern w:val="0"/>
          <w:sz w:val="32"/>
          <w:szCs w:val="32"/>
          <w:lang w:bidi="ar"/>
        </w:rPr>
      </w:pPr>
      <w:r>
        <w:rPr>
          <w:rFonts w:hint="eastAsia" w:ascii="黑体" w:hAnsi="黑体" w:eastAsia="黑体" w:cs="方正小标宋简体"/>
          <w:color w:val="000000"/>
          <w:kern w:val="0"/>
          <w:sz w:val="32"/>
          <w:szCs w:val="32"/>
          <w:lang w:bidi="ar"/>
        </w:rPr>
        <w:t>附件</w:t>
      </w:r>
      <w:r>
        <w:rPr>
          <w:rFonts w:hint="eastAsia" w:ascii="黑体" w:hAnsi="黑体" w:eastAsia="黑体" w:cs="方正小标宋简体"/>
          <w:color w:val="000000"/>
          <w:kern w:val="0"/>
          <w:sz w:val="32"/>
          <w:szCs w:val="32"/>
          <w:lang w:val="en-US" w:eastAsia="zh-CN" w:bidi="ar"/>
        </w:rPr>
        <w:t>1</w:t>
      </w:r>
    </w:p>
    <w:p>
      <w:pPr>
        <w:adjustRightInd w:val="0"/>
        <w:snapToGrid w:val="0"/>
        <w:spacing w:beforeLines="0" w:afterLines="0"/>
        <w:ind w:firstLine="0" w:firstLineChars="0"/>
        <w:jc w:val="center"/>
        <w:rPr>
          <w:rFonts w:hint="eastAsia" w:ascii="方正小标宋简体" w:hAnsi="方正小标宋简体" w:eastAsia="方正小标宋简体" w:cs="方正小标宋简体"/>
          <w:color w:val="000000"/>
          <w:kern w:val="0"/>
          <w:sz w:val="32"/>
          <w:szCs w:val="32"/>
          <w:lang w:bidi="ar"/>
        </w:rPr>
      </w:pPr>
      <w:r>
        <w:rPr>
          <w:rFonts w:hint="eastAsia" w:ascii="方正小标宋简体" w:hAnsi="方正小标宋简体" w:eastAsia="方正小标宋简体" w:cs="方正小标宋简体"/>
          <w:color w:val="000000"/>
          <w:kern w:val="0"/>
          <w:sz w:val="32"/>
          <w:szCs w:val="32"/>
          <w:lang w:bidi="ar"/>
        </w:rPr>
        <w:t>全文有效的税务规范性文件目录</w:t>
      </w:r>
    </w:p>
    <w:tbl>
      <w:tblPr>
        <w:tblStyle w:val="3"/>
        <w:tblW w:w="0" w:type="auto"/>
        <w:tblInd w:w="-134" w:type="dxa"/>
        <w:tblLayout w:type="fixed"/>
        <w:tblCellMar>
          <w:top w:w="15" w:type="dxa"/>
          <w:left w:w="15" w:type="dxa"/>
          <w:bottom w:w="15" w:type="dxa"/>
          <w:right w:w="15" w:type="dxa"/>
        </w:tblCellMar>
      </w:tblPr>
      <w:tblGrid>
        <w:gridCol w:w="690"/>
        <w:gridCol w:w="3660"/>
        <w:gridCol w:w="1245"/>
        <w:gridCol w:w="3600"/>
      </w:tblGrid>
      <w:tr>
        <w:tblPrEx>
          <w:tblCellMar>
            <w:top w:w="15" w:type="dxa"/>
            <w:left w:w="15" w:type="dxa"/>
            <w:bottom w:w="15" w:type="dxa"/>
            <w:right w:w="15" w:type="dxa"/>
          </w:tblCellMar>
        </w:tblPrEx>
        <w:trPr>
          <w:trHeight w:val="492" w:hRule="atLeast"/>
        </w:trPr>
        <w:tc>
          <w:tcPr>
            <w:tcW w:w="690"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序号</w:t>
            </w:r>
          </w:p>
        </w:tc>
        <w:tc>
          <w:tcPr>
            <w:tcW w:w="3660"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标题</w:t>
            </w:r>
          </w:p>
        </w:tc>
        <w:tc>
          <w:tcPr>
            <w:tcW w:w="1245"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发文日期</w:t>
            </w:r>
          </w:p>
        </w:tc>
        <w:tc>
          <w:tcPr>
            <w:tcW w:w="3600"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发文字号</w:t>
            </w:r>
          </w:p>
        </w:tc>
      </w:tr>
      <w:tr>
        <w:tblPrEx>
          <w:tblCellMar>
            <w:top w:w="15" w:type="dxa"/>
            <w:left w:w="15" w:type="dxa"/>
            <w:bottom w:w="15" w:type="dxa"/>
            <w:right w:w="15" w:type="dxa"/>
          </w:tblCellMar>
        </w:tblPrEx>
        <w:trPr>
          <w:trHeight w:val="555" w:hRule="atLeast"/>
        </w:trPr>
        <w:tc>
          <w:tcPr>
            <w:tcW w:w="690"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w:t>
            </w:r>
          </w:p>
        </w:tc>
        <w:tc>
          <w:tcPr>
            <w:tcW w:w="3660"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top"/>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黄山市地方税务局存量房交易税收管理暂行办法</w:t>
            </w:r>
          </w:p>
        </w:tc>
        <w:tc>
          <w:tcPr>
            <w:tcW w:w="1245"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top"/>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2015.07.02</w:t>
            </w:r>
          </w:p>
        </w:tc>
        <w:tc>
          <w:tcPr>
            <w:tcW w:w="3600"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top"/>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黄山市地方税务局公告2015年第1号，国家税务总局黄山市税务局公告2018年第3号修改</w:t>
            </w:r>
          </w:p>
        </w:tc>
      </w:tr>
      <w:tr>
        <w:tblPrEx>
          <w:tblCellMar>
            <w:top w:w="15" w:type="dxa"/>
            <w:left w:w="15" w:type="dxa"/>
            <w:bottom w:w="15" w:type="dxa"/>
            <w:right w:w="15" w:type="dxa"/>
          </w:tblCellMar>
        </w:tblPrEx>
        <w:trPr>
          <w:trHeight w:val="555" w:hRule="atLeast"/>
        </w:trPr>
        <w:tc>
          <w:tcPr>
            <w:tcW w:w="690"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w:t>
            </w:r>
          </w:p>
        </w:tc>
        <w:tc>
          <w:tcPr>
            <w:tcW w:w="3660"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top"/>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黄山市地方税务局存量房交易计税价格争议处理暂行办法</w:t>
            </w:r>
          </w:p>
        </w:tc>
        <w:tc>
          <w:tcPr>
            <w:tcW w:w="1245"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top"/>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2015.07.02</w:t>
            </w:r>
          </w:p>
        </w:tc>
        <w:tc>
          <w:tcPr>
            <w:tcW w:w="3600"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top"/>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黄山市地方税务局公告2015年第2号，国家税务总局黄山市税务局公告2018年第3号修改</w:t>
            </w:r>
          </w:p>
        </w:tc>
      </w:tr>
      <w:tr>
        <w:tblPrEx>
          <w:tblCellMar>
            <w:top w:w="15" w:type="dxa"/>
            <w:left w:w="15" w:type="dxa"/>
            <w:bottom w:w="15" w:type="dxa"/>
            <w:right w:w="15" w:type="dxa"/>
          </w:tblCellMar>
        </w:tblPrEx>
        <w:trPr>
          <w:trHeight w:val="555" w:hRule="atLeast"/>
        </w:trPr>
        <w:tc>
          <w:tcPr>
            <w:tcW w:w="690"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w:t>
            </w:r>
          </w:p>
        </w:tc>
        <w:tc>
          <w:tcPr>
            <w:tcW w:w="3660"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top"/>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黄山市地方税务局关于个人取得公务交通补贴收入个人所得税的公告</w:t>
            </w:r>
          </w:p>
        </w:tc>
        <w:tc>
          <w:tcPr>
            <w:tcW w:w="1245"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top"/>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2016.02.16</w:t>
            </w:r>
          </w:p>
        </w:tc>
        <w:tc>
          <w:tcPr>
            <w:tcW w:w="3600"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top"/>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黄山市地方税务局公告2016年第1号，国家税务总局黄山市税务局公告2018年第2号宣布继续执行</w:t>
            </w:r>
          </w:p>
        </w:tc>
      </w:tr>
      <w:tr>
        <w:tblPrEx>
          <w:tblCellMar>
            <w:top w:w="15" w:type="dxa"/>
            <w:left w:w="15" w:type="dxa"/>
            <w:bottom w:w="15" w:type="dxa"/>
            <w:right w:w="15" w:type="dxa"/>
          </w:tblCellMar>
        </w:tblPrEx>
        <w:trPr>
          <w:trHeight w:val="555" w:hRule="atLeast"/>
        </w:trPr>
        <w:tc>
          <w:tcPr>
            <w:tcW w:w="690"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w:t>
            </w:r>
          </w:p>
        </w:tc>
        <w:tc>
          <w:tcPr>
            <w:tcW w:w="3660"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top"/>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国家税务总局黄山市税务局关于税务机构改革有关事项的公告</w:t>
            </w:r>
          </w:p>
        </w:tc>
        <w:tc>
          <w:tcPr>
            <w:tcW w:w="1245"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top"/>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2018.07.05</w:t>
            </w:r>
          </w:p>
        </w:tc>
        <w:tc>
          <w:tcPr>
            <w:tcW w:w="3600"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top"/>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国家税务总局黄山市税务局公告2018年第1号</w:t>
            </w:r>
          </w:p>
        </w:tc>
      </w:tr>
      <w:tr>
        <w:tblPrEx>
          <w:tblCellMar>
            <w:top w:w="15" w:type="dxa"/>
            <w:left w:w="15" w:type="dxa"/>
            <w:bottom w:w="15" w:type="dxa"/>
            <w:right w:w="15" w:type="dxa"/>
          </w:tblCellMar>
        </w:tblPrEx>
        <w:trPr>
          <w:trHeight w:val="555" w:hRule="atLeast"/>
        </w:trPr>
        <w:tc>
          <w:tcPr>
            <w:tcW w:w="690"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w:t>
            </w:r>
          </w:p>
        </w:tc>
        <w:tc>
          <w:tcPr>
            <w:tcW w:w="3660"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top"/>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国家税务总局黄山市税务局关于发布继续执行的税收规范性文件目录的公告</w:t>
            </w:r>
          </w:p>
        </w:tc>
        <w:tc>
          <w:tcPr>
            <w:tcW w:w="1245"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top"/>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2018.07.05</w:t>
            </w:r>
          </w:p>
        </w:tc>
        <w:tc>
          <w:tcPr>
            <w:tcW w:w="3600"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top"/>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国家税务总局黄山市税务局公告2018年第2号</w:t>
            </w:r>
          </w:p>
        </w:tc>
      </w:tr>
      <w:tr>
        <w:tblPrEx>
          <w:tblCellMar>
            <w:top w:w="15" w:type="dxa"/>
            <w:left w:w="15" w:type="dxa"/>
            <w:bottom w:w="15" w:type="dxa"/>
            <w:right w:w="15" w:type="dxa"/>
          </w:tblCellMar>
        </w:tblPrEx>
        <w:trPr>
          <w:trHeight w:val="555" w:hRule="atLeast"/>
        </w:trPr>
        <w:tc>
          <w:tcPr>
            <w:tcW w:w="690"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6</w:t>
            </w:r>
          </w:p>
        </w:tc>
        <w:tc>
          <w:tcPr>
            <w:tcW w:w="3660"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top"/>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国家税务总局黄山市税务局关于发布修改的税收规范性文件目录的公告</w:t>
            </w:r>
          </w:p>
        </w:tc>
        <w:tc>
          <w:tcPr>
            <w:tcW w:w="1245"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top"/>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2018.07.05</w:t>
            </w:r>
          </w:p>
        </w:tc>
        <w:tc>
          <w:tcPr>
            <w:tcW w:w="3600"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top"/>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国家税务总局黄山市税务局公告2018年第3号</w:t>
            </w:r>
          </w:p>
        </w:tc>
      </w:tr>
      <w:tr>
        <w:tblPrEx>
          <w:tblCellMar>
            <w:top w:w="15" w:type="dxa"/>
            <w:left w:w="15" w:type="dxa"/>
            <w:bottom w:w="15" w:type="dxa"/>
            <w:right w:w="15" w:type="dxa"/>
          </w:tblCellMar>
        </w:tblPrEx>
        <w:trPr>
          <w:trHeight w:val="555" w:hRule="atLeast"/>
        </w:trPr>
        <w:tc>
          <w:tcPr>
            <w:tcW w:w="690"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w:t>
            </w:r>
          </w:p>
        </w:tc>
        <w:tc>
          <w:tcPr>
            <w:tcW w:w="3660"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top"/>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国家税务总局黄山市税务局关于启用税收业务专用章的公告</w:t>
            </w:r>
          </w:p>
        </w:tc>
        <w:tc>
          <w:tcPr>
            <w:tcW w:w="1245"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top"/>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2018.07.05</w:t>
            </w:r>
          </w:p>
        </w:tc>
        <w:tc>
          <w:tcPr>
            <w:tcW w:w="3600"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top"/>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国家税务总局黄山市税务局公告2018年第4号</w:t>
            </w:r>
          </w:p>
        </w:tc>
      </w:tr>
      <w:tr>
        <w:tblPrEx>
          <w:tblCellMar>
            <w:top w:w="15" w:type="dxa"/>
            <w:left w:w="15" w:type="dxa"/>
            <w:bottom w:w="15" w:type="dxa"/>
            <w:right w:w="15" w:type="dxa"/>
          </w:tblCellMar>
        </w:tblPrEx>
        <w:trPr>
          <w:trHeight w:val="555" w:hRule="atLeast"/>
        </w:trPr>
        <w:tc>
          <w:tcPr>
            <w:tcW w:w="690"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8</w:t>
            </w:r>
          </w:p>
        </w:tc>
        <w:tc>
          <w:tcPr>
            <w:tcW w:w="3660"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top"/>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国家税务总局黄山市税务局关于废止《关于市地税部门代收全市企事业单位应拨缴工会经费的通知》的公告</w:t>
            </w:r>
          </w:p>
        </w:tc>
        <w:tc>
          <w:tcPr>
            <w:tcW w:w="1245"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top"/>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2018.10.15</w:t>
            </w:r>
          </w:p>
        </w:tc>
        <w:tc>
          <w:tcPr>
            <w:tcW w:w="3600"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top"/>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国家税务总局黄山市税务局公告2018年第5号</w:t>
            </w:r>
          </w:p>
        </w:tc>
      </w:tr>
      <w:tr>
        <w:tblPrEx>
          <w:tblCellMar>
            <w:top w:w="15" w:type="dxa"/>
            <w:left w:w="15" w:type="dxa"/>
            <w:bottom w:w="15" w:type="dxa"/>
            <w:right w:w="15" w:type="dxa"/>
          </w:tblCellMar>
        </w:tblPrEx>
        <w:trPr>
          <w:trHeight w:val="555" w:hRule="atLeast"/>
        </w:trPr>
        <w:tc>
          <w:tcPr>
            <w:tcW w:w="690"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9</w:t>
            </w:r>
          </w:p>
        </w:tc>
        <w:tc>
          <w:tcPr>
            <w:tcW w:w="3660"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top"/>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国家税务总局黄山市税务局关于调整个人所得税核定征收率的公告</w:t>
            </w:r>
          </w:p>
        </w:tc>
        <w:tc>
          <w:tcPr>
            <w:tcW w:w="1245"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top"/>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2018.12.14</w:t>
            </w:r>
          </w:p>
        </w:tc>
        <w:tc>
          <w:tcPr>
            <w:tcW w:w="3600"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top"/>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国家税务总局黄山市税务局公告2018年第6号</w:t>
            </w:r>
          </w:p>
        </w:tc>
      </w:tr>
      <w:tr>
        <w:tblPrEx>
          <w:tblCellMar>
            <w:top w:w="15" w:type="dxa"/>
            <w:left w:w="15" w:type="dxa"/>
            <w:bottom w:w="15" w:type="dxa"/>
            <w:right w:w="15" w:type="dxa"/>
          </w:tblCellMar>
        </w:tblPrEx>
        <w:trPr>
          <w:trHeight w:val="555" w:hRule="atLeast"/>
        </w:trPr>
        <w:tc>
          <w:tcPr>
            <w:tcW w:w="690"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w:t>
            </w:r>
          </w:p>
        </w:tc>
        <w:tc>
          <w:tcPr>
            <w:tcW w:w="3660"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国家税务总局黄山市税务局 黄山市生态环境局关于煤炭装卸堆存排放应税大气污染物环境保护税核定计算有关问题的公告</w:t>
            </w:r>
          </w:p>
        </w:tc>
        <w:tc>
          <w:tcPr>
            <w:tcW w:w="1245"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top"/>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2019.04.30</w:t>
            </w:r>
          </w:p>
        </w:tc>
        <w:tc>
          <w:tcPr>
            <w:tcW w:w="3600"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国家税务总局黄山市税务局 黄山市生态环境局公告2019年第1号</w:t>
            </w:r>
          </w:p>
        </w:tc>
      </w:tr>
      <w:tr>
        <w:tblPrEx>
          <w:tblCellMar>
            <w:top w:w="15" w:type="dxa"/>
            <w:left w:w="15" w:type="dxa"/>
            <w:bottom w:w="15" w:type="dxa"/>
            <w:right w:w="15" w:type="dxa"/>
          </w:tblCellMar>
        </w:tblPrEx>
        <w:trPr>
          <w:trHeight w:val="555" w:hRule="atLeast"/>
        </w:trPr>
        <w:tc>
          <w:tcPr>
            <w:tcW w:w="690"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11</w:t>
            </w:r>
          </w:p>
        </w:tc>
        <w:tc>
          <w:tcPr>
            <w:tcW w:w="3660"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top"/>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国家税务总局黄山市税务局关于调整土地增值税预征率和核定征收率的公告</w:t>
            </w:r>
          </w:p>
        </w:tc>
        <w:tc>
          <w:tcPr>
            <w:tcW w:w="1245"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top"/>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2020.04.01</w:t>
            </w:r>
          </w:p>
        </w:tc>
        <w:tc>
          <w:tcPr>
            <w:tcW w:w="3600"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top"/>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国家税务总局黄山市税务局公告2020年第1号</w:t>
            </w:r>
          </w:p>
        </w:tc>
      </w:tr>
    </w:tbl>
    <w:p/>
    <w:p>
      <w:pPr>
        <w:adjustRightInd w:val="0"/>
        <w:spacing w:beforeLines="0" w:afterLines="0" w:line="600" w:lineRule="exact"/>
        <w:outlineLvl w:val="9"/>
        <w:rPr>
          <w:rFonts w:hint="eastAsia" w:ascii="黑体" w:hAnsi="黑体" w:eastAsia="黑体" w:cs="方正小标宋简体"/>
          <w:color w:val="000000"/>
          <w:kern w:val="0"/>
          <w:sz w:val="32"/>
          <w:szCs w:val="32"/>
          <w:lang w:bidi="ar"/>
        </w:rPr>
      </w:pPr>
    </w:p>
    <w:p>
      <w:pPr>
        <w:adjustRightInd w:val="0"/>
        <w:spacing w:beforeLines="0" w:afterLines="0" w:line="600" w:lineRule="exact"/>
        <w:outlineLvl w:val="0"/>
        <w:rPr>
          <w:rFonts w:hint="eastAsia" w:ascii="黑体" w:hAnsi="黑体" w:eastAsia="黑体" w:cs="方正小标宋简体"/>
          <w:color w:val="000000"/>
          <w:kern w:val="0"/>
          <w:sz w:val="32"/>
          <w:szCs w:val="32"/>
          <w:lang w:val="en-US" w:eastAsia="zh-CN" w:bidi="ar"/>
        </w:rPr>
      </w:pPr>
      <w:r>
        <w:rPr>
          <w:rFonts w:hint="eastAsia" w:ascii="黑体" w:hAnsi="黑体" w:eastAsia="黑体" w:cs="方正小标宋简体"/>
          <w:color w:val="000000"/>
          <w:kern w:val="0"/>
          <w:sz w:val="32"/>
          <w:szCs w:val="32"/>
          <w:lang w:bidi="ar"/>
        </w:rPr>
        <w:t>附件</w:t>
      </w:r>
      <w:r>
        <w:rPr>
          <w:rFonts w:hint="eastAsia" w:ascii="黑体" w:hAnsi="黑体" w:eastAsia="黑体" w:cs="方正小标宋简体"/>
          <w:color w:val="000000"/>
          <w:kern w:val="0"/>
          <w:sz w:val="32"/>
          <w:szCs w:val="32"/>
          <w:lang w:val="en-US" w:eastAsia="zh-CN" w:bidi="ar"/>
        </w:rPr>
        <w:t>2</w:t>
      </w:r>
    </w:p>
    <w:p>
      <w:pPr>
        <w:adjustRightInd w:val="0"/>
        <w:snapToGrid w:val="0"/>
        <w:spacing w:beforeLines="0" w:afterLines="0"/>
        <w:ind w:firstLine="0" w:firstLineChars="0"/>
        <w:jc w:val="center"/>
        <w:outlineLvl w:val="9"/>
        <w:rPr>
          <w:rFonts w:hint="eastAsia" w:ascii="方正小标宋简体" w:hAnsi="方正小标宋简体" w:eastAsia="方正小标宋简体" w:cs="方正小标宋简体"/>
          <w:color w:val="000000"/>
          <w:kern w:val="0"/>
          <w:sz w:val="32"/>
          <w:szCs w:val="32"/>
          <w:lang w:bidi="ar"/>
        </w:rPr>
      </w:pPr>
      <w:r>
        <w:rPr>
          <w:rFonts w:hint="eastAsia" w:ascii="方正小标宋简体" w:hAnsi="方正小标宋简体" w:eastAsia="方正小标宋简体" w:cs="方正小标宋简体"/>
          <w:color w:val="000000"/>
          <w:kern w:val="0"/>
          <w:sz w:val="32"/>
          <w:szCs w:val="32"/>
          <w:lang w:bidi="ar"/>
        </w:rPr>
        <w:t>全文废止失效的税务规范性文件目录</w:t>
      </w:r>
    </w:p>
    <w:tbl>
      <w:tblPr>
        <w:tblStyle w:val="3"/>
        <w:tblW w:w="0" w:type="auto"/>
        <w:tblInd w:w="-119" w:type="dxa"/>
        <w:tblLayout w:type="fixed"/>
        <w:tblCellMar>
          <w:top w:w="15" w:type="dxa"/>
          <w:left w:w="15" w:type="dxa"/>
          <w:bottom w:w="15" w:type="dxa"/>
          <w:right w:w="15" w:type="dxa"/>
        </w:tblCellMar>
      </w:tblPr>
      <w:tblGrid>
        <w:gridCol w:w="735"/>
        <w:gridCol w:w="3165"/>
        <w:gridCol w:w="1245"/>
        <w:gridCol w:w="4053"/>
      </w:tblGrid>
      <w:tr>
        <w:tblPrEx>
          <w:tblCellMar>
            <w:top w:w="15" w:type="dxa"/>
            <w:left w:w="15" w:type="dxa"/>
            <w:bottom w:w="15" w:type="dxa"/>
            <w:right w:w="15" w:type="dxa"/>
          </w:tblCellMar>
        </w:tblPrEx>
        <w:trPr>
          <w:trHeight w:val="657" w:hRule="atLeast"/>
        </w:trPr>
        <w:tc>
          <w:tcPr>
            <w:tcW w:w="735"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序号</w:t>
            </w:r>
          </w:p>
        </w:tc>
        <w:tc>
          <w:tcPr>
            <w:tcW w:w="3165"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标题</w:t>
            </w:r>
          </w:p>
        </w:tc>
        <w:tc>
          <w:tcPr>
            <w:tcW w:w="1245"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发文日期</w:t>
            </w:r>
          </w:p>
        </w:tc>
        <w:tc>
          <w:tcPr>
            <w:tcW w:w="4053"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发文字号</w:t>
            </w:r>
          </w:p>
        </w:tc>
      </w:tr>
      <w:tr>
        <w:tblPrEx>
          <w:tblCellMar>
            <w:top w:w="15" w:type="dxa"/>
            <w:left w:w="15" w:type="dxa"/>
            <w:bottom w:w="15" w:type="dxa"/>
            <w:right w:w="15" w:type="dxa"/>
          </w:tblCellMar>
        </w:tblPrEx>
        <w:trPr>
          <w:trHeight w:val="1431" w:hRule="atLeast"/>
        </w:trPr>
        <w:tc>
          <w:tcPr>
            <w:tcW w:w="735"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w:t>
            </w:r>
          </w:p>
        </w:tc>
        <w:tc>
          <w:tcPr>
            <w:tcW w:w="3165"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top"/>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黄山市地税局关于调整个人所得税核定征收率的公告</w:t>
            </w:r>
          </w:p>
        </w:tc>
        <w:tc>
          <w:tcPr>
            <w:tcW w:w="1245"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top"/>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2013.11.15</w:t>
            </w:r>
          </w:p>
        </w:tc>
        <w:tc>
          <w:tcPr>
            <w:tcW w:w="4053"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top"/>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黄山市地方税务局公告2013年第2号,国家税务总局黄山市税务局公告2018年第2号宣布继续执行</w:t>
            </w:r>
          </w:p>
        </w:tc>
      </w:tr>
      <w:tr>
        <w:tblPrEx>
          <w:tblCellMar>
            <w:top w:w="15" w:type="dxa"/>
            <w:left w:w="15" w:type="dxa"/>
            <w:bottom w:w="15" w:type="dxa"/>
            <w:right w:w="15" w:type="dxa"/>
          </w:tblCellMar>
        </w:tblPrEx>
        <w:trPr>
          <w:trHeight w:val="1371" w:hRule="atLeast"/>
        </w:trPr>
        <w:tc>
          <w:tcPr>
            <w:tcW w:w="735"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w:t>
            </w:r>
          </w:p>
        </w:tc>
        <w:tc>
          <w:tcPr>
            <w:tcW w:w="3165"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top"/>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黄山市地方税务局关于调整从事临时经营个人所得税征收率的公告</w:t>
            </w:r>
          </w:p>
        </w:tc>
        <w:tc>
          <w:tcPr>
            <w:tcW w:w="1245"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top"/>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2016.05.06</w:t>
            </w:r>
          </w:p>
        </w:tc>
        <w:tc>
          <w:tcPr>
            <w:tcW w:w="4053"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top"/>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黄山市地方税务局公告2016年第2号，国家税务总局黄山市税务局公告2018年第2号宣布继续执行</w:t>
            </w:r>
          </w:p>
        </w:tc>
      </w:tr>
      <w:tr>
        <w:tblPrEx>
          <w:tblCellMar>
            <w:top w:w="15" w:type="dxa"/>
            <w:left w:w="15" w:type="dxa"/>
            <w:bottom w:w="15" w:type="dxa"/>
            <w:right w:w="15" w:type="dxa"/>
          </w:tblCellMar>
        </w:tblPrEx>
        <w:trPr>
          <w:trHeight w:val="1374" w:hRule="atLeast"/>
        </w:trPr>
        <w:tc>
          <w:tcPr>
            <w:tcW w:w="735"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w:t>
            </w:r>
          </w:p>
        </w:tc>
        <w:tc>
          <w:tcPr>
            <w:tcW w:w="3165"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top"/>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黄山市地方税务局关于调整土地增值税预征率和核定征收率的公告</w:t>
            </w:r>
          </w:p>
        </w:tc>
        <w:tc>
          <w:tcPr>
            <w:tcW w:w="1245"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top"/>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2016.07.26</w:t>
            </w:r>
          </w:p>
        </w:tc>
        <w:tc>
          <w:tcPr>
            <w:tcW w:w="4053" w:type="dxa"/>
            <w:tcBorders>
              <w:top w:val="single" w:color="000000" w:sz="12" w:space="0"/>
              <w:left w:val="single" w:color="000000" w:sz="12" w:space="0"/>
              <w:bottom w:val="single" w:color="000000" w:sz="12" w:space="0"/>
              <w:right w:val="single" w:color="000000" w:sz="12" w:space="0"/>
            </w:tcBorders>
            <w:noWrap w:val="0"/>
            <w:vAlign w:val="center"/>
          </w:tcPr>
          <w:p>
            <w:pPr>
              <w:widowControl/>
              <w:jc w:val="center"/>
              <w:textAlignment w:val="top"/>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黄山市地方税务局公告2016年第4号，国家税务总局黄山市税务局公告2018年第3号修改</w:t>
            </w:r>
          </w:p>
        </w:tc>
      </w:tr>
    </w:tbl>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800000000000000"/>
    <w:charset w:val="86"/>
    <w:family w:val="auto"/>
    <w:pitch w:val="default"/>
    <w:sig w:usb0="B00002A7" w:usb1="2BDF3C78" w:usb2="00000016" w:usb3="00000000" w:csb0="6004019B" w:csb1="DDD7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EB0835"/>
    <w:rsid w:val="B7FDF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2025-04-23T16:33:00Z</dcterms:created>
  <dc:creator>wangjiali</dc:creator>
  <cp:lastModifiedBy>wangjiali</cp:lastModifiedBy>
  <dcterms:modified xsi:type="dcterms:W3CDTF">2025-04-23T08:35:26Z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2052-11.8.2.11880</vt:lpwstr>
  </property>
  <property fmtid="{D5CDD505-2E9C-101B-9397-08002B2CF9AE}" pid="3" name="ICV">
    <vt:lpwstr>B18A12270459F9C081350868A8BAC22A</vt:lpwstr>
  </property>
</Properties>
</file>