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90" w:lineRule="exact"/>
        <w:ind w:right="0"/>
        <w:jc w:val="center"/>
        <w:textAlignment w:val="baseline"/>
        <w:outlineLvl w:val="0"/>
        <w:rPr>
          <w:sz w:val="14"/>
          <w:szCs w:val="14"/>
        </w:rPr>
      </w:pPr>
      <w:r>
        <w:rPr>
          <w:rFonts w:hint="default" w:ascii="Times New Roman" w:hAnsi="Times New Roman" w:eastAsia="方正小标宋_GBK" w:cs="Times New Roman"/>
          <w:color w:val="auto"/>
          <w:kern w:val="0"/>
          <w:sz w:val="44"/>
          <w:szCs w:val="44"/>
          <w:highlight w:val="none"/>
          <w:u w:val="none"/>
          <w:lang w:val="en-US" w:eastAsia="zh-CN" w:bidi="ar-SA"/>
        </w:rPr>
        <w:t>国家税务总局</w:t>
      </w:r>
      <w:r>
        <w:rPr>
          <w:rFonts w:hint="eastAsia" w:ascii="Times New Roman" w:hAnsi="Times New Roman" w:eastAsia="方正小标宋_GBK" w:cs="Times New Roman"/>
          <w:color w:val="auto"/>
          <w:kern w:val="0"/>
          <w:sz w:val="44"/>
          <w:szCs w:val="44"/>
          <w:highlight w:val="none"/>
          <w:u w:val="none"/>
          <w:lang w:val="en-US" w:eastAsia="zh-CN" w:bidi="ar-SA"/>
        </w:rPr>
        <w:t>黄山市税务局公告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9"/>
        <w:rPr>
          <w:rFonts w:hint="default" w:ascii="方正仿宋_GBK" w:hAnsi="方正仿宋_GBK" w:eastAsia="方正仿宋_GBK" w:cs="方正仿宋_GBK"/>
          <w:color w:val="auto"/>
          <w:kern w:val="0"/>
          <w:sz w:val="32"/>
          <w:szCs w:val="32"/>
          <w:highlight w:val="none"/>
          <w:u w:val="none"/>
          <w:lang w:val="en-US" w:eastAsia="zh-CN" w:bidi="ar-SA"/>
        </w:rPr>
      </w:pPr>
      <w:r>
        <w:rPr>
          <w:rFonts w:hint="default" w:ascii="方正仿宋_GBK" w:hAnsi="方正仿宋_GBK" w:eastAsia="方正仿宋_GBK" w:cs="方正仿宋_GBK"/>
          <w:color w:val="auto"/>
          <w:kern w:val="0"/>
          <w:sz w:val="32"/>
          <w:szCs w:val="32"/>
          <w:highlight w:val="none"/>
          <w:u w:val="none"/>
          <w:lang w:val="en-US" w:eastAsia="zh-CN" w:bidi="ar-SA"/>
        </w:rPr>
        <w:t>2022年第1号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0" w:afterAutospacing="0" w:line="590" w:lineRule="exact"/>
        <w:ind w:left="0" w:right="0" w:firstLine="0"/>
        <w:jc w:val="center"/>
        <w:rPr>
          <w:rFonts w:hint="default" w:ascii="方正仿宋_GBK" w:hAnsi="方正仿宋_GBK" w:eastAsia="方正仿宋_GBK" w:cs="方正仿宋_GBK"/>
          <w:color w:val="auto"/>
          <w:kern w:val="0"/>
          <w:sz w:val="44"/>
          <w:szCs w:val="44"/>
          <w:highlight w:val="none"/>
          <w:u w:val="no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0" w:afterAutospacing="0" w:line="590" w:lineRule="exact"/>
        <w:ind w:left="0" w:right="0" w:firstLine="0"/>
        <w:jc w:val="center"/>
        <w:rPr>
          <w:rFonts w:hint="default" w:ascii="方正仿宋_GBK" w:hAnsi="方正仿宋_GBK" w:eastAsia="方正仿宋_GBK" w:cs="方正仿宋_GBK"/>
          <w:color w:val="auto"/>
          <w:kern w:val="0"/>
          <w:sz w:val="44"/>
          <w:szCs w:val="44"/>
          <w:highlight w:val="none"/>
          <w:u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0"/>
        <w:rPr>
          <w:rFonts w:hint="eastAsia" w:ascii="Times New Roman" w:hAnsi="Times New Roman" w:eastAsia="方正小标宋_GBK" w:cs="Times New Roman"/>
          <w:color w:val="auto"/>
          <w:kern w:val="0"/>
          <w:sz w:val="44"/>
          <w:szCs w:val="44"/>
          <w:highlight w:val="none"/>
          <w:u w:val="none"/>
          <w:lang w:val="en-US" w:eastAsia="zh-CN"/>
        </w:rPr>
      </w:pPr>
      <w:bookmarkStart w:id="0" w:name="_Toc5936"/>
      <w:r>
        <w:rPr>
          <w:rFonts w:hint="eastAsia" w:ascii="Times New Roman" w:hAnsi="Times New Roman" w:eastAsia="方正小标宋_GBK" w:cs="Times New Roman"/>
          <w:color w:val="auto"/>
          <w:kern w:val="0"/>
          <w:sz w:val="44"/>
          <w:szCs w:val="44"/>
          <w:highlight w:val="none"/>
          <w:u w:val="none"/>
          <w:lang w:val="en-US" w:eastAsia="zh-CN"/>
        </w:rPr>
        <w:t>国家税务总局黄山市税务局关于公布全文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0"/>
        <w:rPr>
          <w:rFonts w:hint="default" w:ascii="Times New Roman" w:hAnsi="Times New Roman" w:eastAsia="方正小标宋_GBK" w:cs="Times New Roman"/>
          <w:color w:val="auto"/>
          <w:kern w:val="0"/>
          <w:sz w:val="44"/>
          <w:szCs w:val="44"/>
          <w:highlight w:val="none"/>
          <w:u w:val="none"/>
          <w:lang w:val="en-US" w:eastAsia="zh-CN"/>
        </w:rPr>
      </w:pPr>
      <w:r>
        <w:rPr>
          <w:rFonts w:hint="eastAsia" w:ascii="Times New Roman" w:hAnsi="Times New Roman" w:eastAsia="方正小标宋_GBK" w:cs="Times New Roman"/>
          <w:color w:val="auto"/>
          <w:kern w:val="0"/>
          <w:sz w:val="44"/>
          <w:szCs w:val="44"/>
          <w:highlight w:val="none"/>
          <w:u w:val="none"/>
          <w:lang w:val="en-US" w:eastAsia="zh-CN"/>
        </w:rPr>
        <w:t>废止的税务规范性文件目录的公告</w:t>
      </w:r>
      <w:bookmarkEnd w:id="0"/>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r>
        <w:rPr>
          <w:rFonts w:hint="default" w:ascii="Times New Roman" w:hAnsi="Times New Roman" w:eastAsia="方正小标宋_GBK" w:cs="Times New Roman"/>
          <w:color w:val="auto"/>
          <w:kern w:val="0"/>
          <w:sz w:val="44"/>
          <w:szCs w:val="44"/>
          <w:highlight w:val="none"/>
          <w:u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为进一步规范税务执法行为，促进税务机关依法行政，根据《税务规范性文件制定管理办法》（国家税务总局令第41号公布，国家税务总局令第50号第一次修正，国家税务总局令第53号第二次修正）有关规定和《国家税务总局安徽省税务局关于全面清理减损纳税人缴费人权益或增加其义务的各类文件的通知》（皖税发〔2022〕5号）要求，国家税务总局黄山市税务局对税务规范性文件进行了全面清理。现将国家税务总局黄山市税务局全文废止的税务规范性文件目录予以公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特此公告。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附件：国家税务总局黄山市税务局全文废止的税务规范性文件目录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right"/>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                                          国家税务总局黄山市税务局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right"/>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  2022年9月8日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840" w:firstLine="570"/>
        <w:jc w:val="right"/>
        <w:rPr>
          <w:rFonts w:hint="default" w:ascii="微软雅黑" w:hAnsi="微软雅黑" w:eastAsia="微软雅黑" w:cs="微软雅黑"/>
          <w:i w:val="0"/>
          <w:iCs w:val="0"/>
          <w:caps w:val="0"/>
          <w:color w:val="333333"/>
          <w:spacing w:val="0"/>
          <w:sz w:val="14"/>
          <w:szCs w:val="1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42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ascii="黑体" w:hAnsi="宋体" w:eastAsia="黑体" w:cs="黑体"/>
          <w:i w:val="0"/>
          <w:iCs w:val="0"/>
          <w:caps w:val="0"/>
          <w:color w:val="000000"/>
          <w:spacing w:val="0"/>
          <w:sz w:val="21"/>
          <w:szCs w:val="21"/>
          <w:shd w:val="clear" w:color="auto" w:fill="FFFFFF"/>
        </w:rPr>
        <w:t>  </w:t>
      </w:r>
      <w:r>
        <w:rPr>
          <w:rFonts w:hint="default" w:ascii="方正仿宋_GBK" w:hAnsi="方正仿宋_GBK" w:eastAsia="方正仿宋_GBK" w:cs="方正仿宋_GBK"/>
          <w:color w:val="auto"/>
          <w:kern w:val="0"/>
          <w:sz w:val="32"/>
          <w:szCs w:val="32"/>
          <w:highlight w:val="none"/>
          <w:u w:val="none"/>
          <w:lang w:val="en-US" w:eastAsia="zh-CN"/>
        </w:rPr>
        <w:t>附件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eastAsia" w:ascii="方正仿宋_GBK" w:hAnsi="方正仿宋_GBK" w:eastAsia="方正仿宋_GBK" w:cs="方正仿宋_GBK"/>
          <w:color w:val="auto"/>
          <w:kern w:val="0"/>
          <w:sz w:val="32"/>
          <w:szCs w:val="32"/>
          <w:highlight w:val="none"/>
          <w:u w:val="none"/>
          <w:lang w:val="en-US" w:eastAsia="zh-CN"/>
        </w:rPr>
        <w:t>       国家税务总局黄山市税务局全文废止的税务规范性文件目录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00" w:lineRule="atLeast"/>
        <w:ind w:left="0" w:right="0" w:firstLine="0"/>
        <w:jc w:val="both"/>
        <w:rPr>
          <w:rFonts w:hint="default" w:ascii="微软雅黑" w:hAnsi="微软雅黑" w:eastAsia="微软雅黑" w:cs="微软雅黑"/>
          <w:i w:val="0"/>
          <w:iCs w:val="0"/>
          <w:caps w:val="0"/>
          <w:color w:val="333333"/>
          <w:spacing w:val="0"/>
          <w:sz w:val="16"/>
          <w:szCs w:val="16"/>
        </w:rPr>
      </w:pPr>
      <w:r>
        <w:rPr>
          <w:rFonts w:hint="default" w:ascii="微软雅黑" w:hAnsi="微软雅黑" w:eastAsia="微软雅黑" w:cs="微软雅黑"/>
          <w:i w:val="0"/>
          <w:iCs w:val="0"/>
          <w:caps w:val="0"/>
          <w:color w:val="333333"/>
          <w:spacing w:val="0"/>
          <w:sz w:val="16"/>
          <w:szCs w:val="16"/>
          <w:shd w:val="clear" w:color="auto" w:fill="FFFFFF"/>
        </w:rPr>
        <w:t> </w:t>
      </w:r>
      <w:r>
        <w:rPr>
          <w:rFonts w:hint="default" w:ascii="仿宋_GB2312" w:hAnsi="微软雅黑" w:eastAsia="仿宋_GB2312" w:cs="仿宋_GB2312"/>
          <w:i w:val="0"/>
          <w:iCs w:val="0"/>
          <w:caps w:val="0"/>
          <w:color w:val="333333"/>
          <w:spacing w:val="0"/>
          <w:sz w:val="21"/>
          <w:szCs w:val="21"/>
          <w:shd w:val="clear" w:color="auto" w:fill="FFFFFF"/>
        </w:rPr>
        <w:t>              </w:t>
      </w:r>
    </w:p>
    <w:tbl>
      <w:tblPr>
        <w:tblStyle w:val="3"/>
        <w:tblW w:w="9198" w:type="dxa"/>
        <w:tblInd w:w="-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35"/>
        <w:gridCol w:w="2963"/>
        <w:gridCol w:w="1965"/>
        <w:gridCol w:w="3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trPr>
        <w:tc>
          <w:tcPr>
            <w:tcW w:w="735" w:type="dxa"/>
            <w:tcBorders>
              <w:top w:val="single" w:color="000000" w:sz="12" w:space="0"/>
              <w:left w:val="single" w:color="000000" w:sz="12" w:space="0"/>
              <w:bottom w:val="single" w:color="000000" w:sz="12" w:space="0"/>
              <w:right w:val="single" w:color="000000" w:sz="12" w:space="0"/>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16"/>
                <w:szCs w:val="16"/>
              </w:rPr>
            </w:pPr>
            <w:r>
              <w:rPr>
                <w:rFonts w:hint="default" w:ascii="黑体" w:hAnsi="宋体" w:eastAsia="黑体" w:cs="黑体"/>
                <w:i w:val="0"/>
                <w:iCs w:val="0"/>
                <w:caps w:val="0"/>
                <w:color w:val="000000"/>
                <w:spacing w:val="0"/>
                <w:sz w:val="24"/>
                <w:szCs w:val="24"/>
              </w:rPr>
              <w:t>序号</w:t>
            </w:r>
          </w:p>
        </w:tc>
        <w:tc>
          <w:tcPr>
            <w:tcW w:w="2963" w:type="dxa"/>
            <w:tcBorders>
              <w:top w:val="single" w:color="000000" w:sz="12" w:space="0"/>
              <w:left w:val="nil"/>
              <w:bottom w:val="single" w:color="000000" w:sz="12" w:space="0"/>
              <w:right w:val="single" w:color="000000" w:sz="12" w:space="0"/>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16"/>
                <w:szCs w:val="16"/>
              </w:rPr>
            </w:pPr>
            <w:r>
              <w:rPr>
                <w:rFonts w:hint="default" w:ascii="黑体" w:hAnsi="宋体" w:eastAsia="黑体" w:cs="黑体"/>
                <w:i w:val="0"/>
                <w:iCs w:val="0"/>
                <w:caps w:val="0"/>
                <w:color w:val="000000"/>
                <w:spacing w:val="0"/>
                <w:sz w:val="24"/>
                <w:szCs w:val="24"/>
              </w:rPr>
              <w:t>标题</w:t>
            </w:r>
          </w:p>
        </w:tc>
        <w:tc>
          <w:tcPr>
            <w:tcW w:w="1965" w:type="dxa"/>
            <w:tcBorders>
              <w:top w:val="single" w:color="000000" w:sz="12" w:space="0"/>
              <w:left w:val="nil"/>
              <w:bottom w:val="single" w:color="000000" w:sz="12" w:space="0"/>
              <w:right w:val="single" w:color="000000" w:sz="12" w:space="0"/>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16"/>
                <w:szCs w:val="16"/>
              </w:rPr>
            </w:pPr>
            <w:r>
              <w:rPr>
                <w:rFonts w:hint="default" w:ascii="黑体" w:hAnsi="宋体" w:eastAsia="黑体" w:cs="黑体"/>
                <w:i w:val="0"/>
                <w:iCs w:val="0"/>
                <w:caps w:val="0"/>
                <w:color w:val="000000"/>
                <w:spacing w:val="0"/>
                <w:sz w:val="24"/>
                <w:szCs w:val="24"/>
              </w:rPr>
              <w:t>发文日期</w:t>
            </w:r>
          </w:p>
        </w:tc>
        <w:tc>
          <w:tcPr>
            <w:tcW w:w="3535" w:type="dxa"/>
            <w:tcBorders>
              <w:top w:val="single" w:color="000000" w:sz="12" w:space="0"/>
              <w:left w:val="nil"/>
              <w:bottom w:val="single" w:color="000000" w:sz="12" w:space="0"/>
              <w:right w:val="single" w:color="000000" w:sz="12" w:space="0"/>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16"/>
                <w:szCs w:val="16"/>
              </w:rPr>
            </w:pPr>
            <w:r>
              <w:rPr>
                <w:rFonts w:hint="default" w:ascii="黑体" w:hAnsi="宋体" w:eastAsia="黑体" w:cs="黑体"/>
                <w:i w:val="0"/>
                <w:iCs w:val="0"/>
                <w:caps w:val="0"/>
                <w:color w:val="000000"/>
                <w:spacing w:val="0"/>
                <w:sz w:val="24"/>
                <w:szCs w:val="24"/>
              </w:rPr>
              <w:t>发文字号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31" w:hRule="atLeast"/>
        </w:trPr>
        <w:tc>
          <w:tcPr>
            <w:tcW w:w="735" w:type="dxa"/>
            <w:tcBorders>
              <w:top w:val="nil"/>
              <w:left w:val="single" w:color="000000" w:sz="12" w:space="0"/>
              <w:bottom w:val="single" w:color="000000" w:sz="12" w:space="0"/>
              <w:right w:val="single" w:color="000000" w:sz="12" w:space="0"/>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16"/>
                <w:szCs w:val="16"/>
              </w:rPr>
            </w:pPr>
            <w:r>
              <w:rPr>
                <w:rFonts w:hint="default" w:ascii="仿宋_GB2312" w:hAnsi="微软雅黑" w:eastAsia="仿宋_GB2312" w:cs="仿宋_GB2312"/>
                <w:i w:val="0"/>
                <w:iCs w:val="0"/>
                <w:caps w:val="0"/>
                <w:color w:val="000000"/>
                <w:spacing w:val="0"/>
                <w:sz w:val="24"/>
                <w:szCs w:val="24"/>
              </w:rPr>
              <w:t>1</w:t>
            </w:r>
          </w:p>
        </w:tc>
        <w:tc>
          <w:tcPr>
            <w:tcW w:w="2963" w:type="dxa"/>
            <w:tcBorders>
              <w:top w:val="nil"/>
              <w:left w:val="nil"/>
              <w:bottom w:val="single" w:color="000000" w:sz="12" w:space="0"/>
              <w:right w:val="single" w:color="000000" w:sz="12" w:space="0"/>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top"/>
              <w:rPr>
                <w:sz w:val="16"/>
                <w:szCs w:val="16"/>
              </w:rPr>
            </w:pPr>
            <w:r>
              <w:rPr>
                <w:rFonts w:hint="default" w:ascii="仿宋_GB2312" w:hAnsi="微软雅黑" w:eastAsia="仿宋_GB2312" w:cs="仿宋_GB2312"/>
                <w:i w:val="0"/>
                <w:iCs w:val="0"/>
                <w:caps w:val="0"/>
                <w:color w:val="000000"/>
                <w:spacing w:val="0"/>
                <w:sz w:val="22"/>
                <w:szCs w:val="22"/>
              </w:rPr>
              <w:t>黄山市地方税务局存量房交易税收管理暂行办法</w:t>
            </w:r>
          </w:p>
        </w:tc>
        <w:tc>
          <w:tcPr>
            <w:tcW w:w="1965" w:type="dxa"/>
            <w:tcBorders>
              <w:top w:val="nil"/>
              <w:left w:val="nil"/>
              <w:bottom w:val="single" w:color="000000" w:sz="12" w:space="0"/>
              <w:right w:val="single" w:color="000000" w:sz="12" w:space="0"/>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top"/>
              <w:rPr>
                <w:sz w:val="16"/>
                <w:szCs w:val="16"/>
              </w:rPr>
            </w:pPr>
            <w:r>
              <w:rPr>
                <w:rFonts w:hint="default" w:ascii="仿宋_GB2312" w:hAnsi="微软雅黑" w:eastAsia="仿宋_GB2312" w:cs="仿宋_GB2312"/>
                <w:i w:val="0"/>
                <w:iCs w:val="0"/>
                <w:caps w:val="0"/>
                <w:color w:val="000000"/>
                <w:spacing w:val="0"/>
                <w:sz w:val="24"/>
                <w:szCs w:val="24"/>
              </w:rPr>
              <w:t>2015年7月2日</w:t>
            </w:r>
          </w:p>
        </w:tc>
        <w:tc>
          <w:tcPr>
            <w:tcW w:w="3535" w:type="dxa"/>
            <w:tcBorders>
              <w:top w:val="nil"/>
              <w:left w:val="nil"/>
              <w:bottom w:val="single" w:color="000000" w:sz="12" w:space="0"/>
              <w:right w:val="single" w:color="000000" w:sz="12" w:space="0"/>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top"/>
              <w:rPr>
                <w:sz w:val="16"/>
                <w:szCs w:val="16"/>
              </w:rPr>
            </w:pPr>
            <w:r>
              <w:rPr>
                <w:rFonts w:hint="default" w:ascii="仿宋_GB2312" w:hAnsi="微软雅黑" w:eastAsia="仿宋_GB2312" w:cs="仿宋_GB2312"/>
                <w:i w:val="0"/>
                <w:iCs w:val="0"/>
                <w:caps w:val="0"/>
                <w:color w:val="000000"/>
                <w:spacing w:val="0"/>
                <w:sz w:val="22"/>
                <w:szCs w:val="22"/>
              </w:rPr>
              <w:t>黄山市地方税务局公告2015年第1号，国家税务总局黄山市税务局公告2018年第3号修改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71" w:hRule="atLeast"/>
        </w:trPr>
        <w:tc>
          <w:tcPr>
            <w:tcW w:w="735" w:type="dxa"/>
            <w:tcBorders>
              <w:top w:val="nil"/>
              <w:left w:val="single" w:color="000000" w:sz="12" w:space="0"/>
              <w:bottom w:val="single" w:color="000000" w:sz="12" w:space="0"/>
              <w:right w:val="single" w:color="000000" w:sz="12" w:space="0"/>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16"/>
                <w:szCs w:val="16"/>
              </w:rPr>
            </w:pPr>
            <w:r>
              <w:rPr>
                <w:rFonts w:hint="default" w:ascii="仿宋_GB2312" w:hAnsi="微软雅黑" w:eastAsia="仿宋_GB2312" w:cs="仿宋_GB2312"/>
                <w:i w:val="0"/>
                <w:iCs w:val="0"/>
                <w:caps w:val="0"/>
                <w:color w:val="000000"/>
                <w:spacing w:val="0"/>
                <w:sz w:val="24"/>
                <w:szCs w:val="24"/>
              </w:rPr>
              <w:t>2</w:t>
            </w:r>
          </w:p>
        </w:tc>
        <w:tc>
          <w:tcPr>
            <w:tcW w:w="2963" w:type="dxa"/>
            <w:tcBorders>
              <w:top w:val="nil"/>
              <w:left w:val="nil"/>
              <w:bottom w:val="single" w:color="000000" w:sz="12" w:space="0"/>
              <w:right w:val="single" w:color="000000" w:sz="12" w:space="0"/>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top"/>
              <w:rPr>
                <w:sz w:val="16"/>
                <w:szCs w:val="16"/>
              </w:rPr>
            </w:pPr>
            <w:r>
              <w:rPr>
                <w:rFonts w:hint="default" w:ascii="仿宋_GB2312" w:hAnsi="微软雅黑" w:eastAsia="仿宋_GB2312" w:cs="仿宋_GB2312"/>
                <w:i w:val="0"/>
                <w:iCs w:val="0"/>
                <w:caps w:val="0"/>
                <w:color w:val="000000"/>
                <w:spacing w:val="0"/>
                <w:sz w:val="22"/>
                <w:szCs w:val="22"/>
              </w:rPr>
              <w:t>黄山市地方税务局存量房交易计税价格争议处理暂行办法</w:t>
            </w:r>
          </w:p>
        </w:tc>
        <w:tc>
          <w:tcPr>
            <w:tcW w:w="1965" w:type="dxa"/>
            <w:tcBorders>
              <w:top w:val="nil"/>
              <w:left w:val="nil"/>
              <w:bottom w:val="single" w:color="000000" w:sz="12" w:space="0"/>
              <w:right w:val="single" w:color="000000" w:sz="12" w:space="0"/>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top"/>
              <w:rPr>
                <w:sz w:val="16"/>
                <w:szCs w:val="16"/>
              </w:rPr>
            </w:pPr>
            <w:r>
              <w:rPr>
                <w:rFonts w:hint="default" w:ascii="仿宋_GB2312" w:hAnsi="微软雅黑" w:eastAsia="仿宋_GB2312" w:cs="仿宋_GB2312"/>
                <w:i w:val="0"/>
                <w:iCs w:val="0"/>
                <w:caps w:val="0"/>
                <w:color w:val="000000"/>
                <w:spacing w:val="0"/>
                <w:sz w:val="24"/>
                <w:szCs w:val="24"/>
              </w:rPr>
              <w:t>2015年7月2日</w:t>
            </w:r>
          </w:p>
        </w:tc>
        <w:tc>
          <w:tcPr>
            <w:tcW w:w="3535" w:type="dxa"/>
            <w:tcBorders>
              <w:top w:val="nil"/>
              <w:left w:val="nil"/>
              <w:bottom w:val="single" w:color="000000" w:sz="12" w:space="0"/>
              <w:right w:val="single" w:color="000000" w:sz="12" w:space="0"/>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top"/>
              <w:rPr>
                <w:sz w:val="16"/>
                <w:szCs w:val="16"/>
              </w:rPr>
            </w:pPr>
            <w:r>
              <w:rPr>
                <w:rFonts w:hint="default" w:ascii="仿宋_GB2312" w:hAnsi="微软雅黑" w:eastAsia="仿宋_GB2312" w:cs="仿宋_GB2312"/>
                <w:i w:val="0"/>
                <w:iCs w:val="0"/>
                <w:caps w:val="0"/>
                <w:color w:val="000000"/>
                <w:spacing w:val="0"/>
                <w:sz w:val="22"/>
                <w:szCs w:val="22"/>
              </w:rPr>
              <w:t>黄山市地方税务局公告2015年第2号，国家税务总局黄山市税务局公告2018年第3号修改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74" w:hRule="atLeast"/>
        </w:trPr>
        <w:tc>
          <w:tcPr>
            <w:tcW w:w="735" w:type="dxa"/>
            <w:tcBorders>
              <w:top w:val="nil"/>
              <w:left w:val="single" w:color="000000" w:sz="12" w:space="0"/>
              <w:bottom w:val="single" w:color="000000" w:sz="12" w:space="0"/>
              <w:right w:val="single" w:color="000000" w:sz="12" w:space="0"/>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16"/>
                <w:szCs w:val="16"/>
              </w:rPr>
            </w:pPr>
            <w:r>
              <w:rPr>
                <w:rFonts w:hint="default" w:ascii="仿宋_GB2312" w:hAnsi="微软雅黑" w:eastAsia="仿宋_GB2312" w:cs="仿宋_GB2312"/>
                <w:i w:val="0"/>
                <w:iCs w:val="0"/>
                <w:caps w:val="0"/>
                <w:color w:val="000000"/>
                <w:spacing w:val="0"/>
                <w:sz w:val="24"/>
                <w:szCs w:val="24"/>
              </w:rPr>
              <w:t>3</w:t>
            </w:r>
          </w:p>
        </w:tc>
        <w:tc>
          <w:tcPr>
            <w:tcW w:w="2963" w:type="dxa"/>
            <w:tcBorders>
              <w:top w:val="nil"/>
              <w:left w:val="nil"/>
              <w:bottom w:val="single" w:color="000000" w:sz="12" w:space="0"/>
              <w:right w:val="single" w:color="000000" w:sz="12" w:space="0"/>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top"/>
              <w:rPr>
                <w:sz w:val="16"/>
                <w:szCs w:val="16"/>
              </w:rPr>
            </w:pPr>
            <w:r>
              <w:rPr>
                <w:rFonts w:hint="default" w:ascii="仿宋_GB2312" w:hAnsi="微软雅黑" w:eastAsia="仿宋_GB2312" w:cs="仿宋_GB2312"/>
                <w:i w:val="0"/>
                <w:iCs w:val="0"/>
                <w:caps w:val="0"/>
                <w:color w:val="000000"/>
                <w:spacing w:val="0"/>
                <w:sz w:val="22"/>
                <w:szCs w:val="22"/>
              </w:rPr>
              <w:t>国家税务总局黄山市税务局关于调整个人所得税核定征收率的公告</w:t>
            </w:r>
          </w:p>
        </w:tc>
        <w:tc>
          <w:tcPr>
            <w:tcW w:w="1965" w:type="dxa"/>
            <w:tcBorders>
              <w:top w:val="nil"/>
              <w:left w:val="nil"/>
              <w:bottom w:val="single" w:color="000000" w:sz="12" w:space="0"/>
              <w:right w:val="single" w:color="000000" w:sz="12" w:space="0"/>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top"/>
              <w:rPr>
                <w:sz w:val="16"/>
                <w:szCs w:val="16"/>
              </w:rPr>
            </w:pPr>
            <w:r>
              <w:rPr>
                <w:rFonts w:hint="default" w:ascii="仿宋_GB2312" w:hAnsi="微软雅黑" w:eastAsia="仿宋_GB2312" w:cs="仿宋_GB2312"/>
                <w:i w:val="0"/>
                <w:iCs w:val="0"/>
                <w:caps w:val="0"/>
                <w:color w:val="000000"/>
                <w:spacing w:val="0"/>
                <w:sz w:val="24"/>
                <w:szCs w:val="24"/>
              </w:rPr>
              <w:t>2018年12月14日</w:t>
            </w:r>
          </w:p>
        </w:tc>
        <w:tc>
          <w:tcPr>
            <w:tcW w:w="3535" w:type="dxa"/>
            <w:tcBorders>
              <w:top w:val="nil"/>
              <w:left w:val="nil"/>
              <w:bottom w:val="single" w:color="000000" w:sz="12" w:space="0"/>
              <w:right w:val="single" w:color="000000" w:sz="12" w:space="0"/>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top"/>
              <w:rPr>
                <w:sz w:val="16"/>
                <w:szCs w:val="16"/>
              </w:rPr>
            </w:pPr>
            <w:r>
              <w:rPr>
                <w:rFonts w:hint="default" w:ascii="仿宋_GB2312" w:hAnsi="微软雅黑" w:eastAsia="仿宋_GB2312" w:cs="仿宋_GB2312"/>
                <w:i w:val="0"/>
                <w:iCs w:val="0"/>
                <w:caps w:val="0"/>
                <w:color w:val="000000"/>
                <w:spacing w:val="0"/>
                <w:sz w:val="22"/>
                <w:szCs w:val="22"/>
              </w:rPr>
              <w:t>国家税务总局黄山市税务局公告〔2018〕6号</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800000000000000"/>
    <w:charset w:val="86"/>
    <w:family w:val="auto"/>
    <w:pitch w:val="default"/>
    <w:sig w:usb0="B00002A7" w:usb1="2BDF3C78" w:usb2="00000016" w:usb3="00000000" w:csb0="6004019B" w:csb1="DDD7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7F31F3"/>
    <w:rsid w:val="BDDEC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2025-04-23T16:36:00Z</dcterms:created>
  <dc:creator>wangjiali</dc:creator>
  <cp:lastModifiedBy>wangjiali</cp:lastModifiedBy>
  <dcterms:modified xsi:type="dcterms:W3CDTF">2025-04-23T08:37:37Z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C44CABDCA73D1A9B173608684D529DC9</vt:lpwstr>
  </property>
</Properties>
</file>