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FCA652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Toc17718"/>
    </w:p>
    <w:p w14:paraId="3720D8CF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5CEEBE4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FED57D7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2448D0D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6FA839B4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安徽省矿业权电子交易系统</w:t>
      </w:r>
    </w:p>
    <w:p w14:paraId="699F54B7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竞买人操作手册</w:t>
      </w:r>
    </w:p>
    <w:p w14:paraId="77DF2D9B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B9B5967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270BE72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D2B69B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22AECCC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75B2A30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E879182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14AB9DA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2E6F5E8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0EE6D70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AB0FEE3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9560E2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3DF29BD">
      <w:pPr>
        <w:spacing w:line="576" w:lineRule="exact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2025年9月4日</w:t>
      </w:r>
    </w:p>
    <w:p w14:paraId="05D3E18C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 w14:paraId="6F8A7C08">
      <w:pPr>
        <w:pStyle w:val="5"/>
        <w:tabs>
          <w:tab w:val="right" w:leader="dot" w:pos="7360"/>
        </w:tabs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instrText xml:space="preserve"> TOC \* MERGEFORMAT </w:instrTex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一、 系统登录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instrText xml:space="preserve"> PAGEREF _Toc1303156780 \h </w:instrTex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end"/>
      </w:r>
    </w:p>
    <w:p w14:paraId="2D7CEDAF">
      <w:pPr>
        <w:pStyle w:val="6"/>
        <w:tabs>
          <w:tab w:val="right" w:leader="dot" w:pos="7360"/>
        </w:tabs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1.1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系统登录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instrText xml:space="preserve"> PAGEREF _Toc2117769354 \h </w:instrTex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end"/>
      </w:r>
    </w:p>
    <w:p w14:paraId="60897166">
      <w:pPr>
        <w:pStyle w:val="6"/>
        <w:tabs>
          <w:tab w:val="right" w:leader="dot" w:pos="7360"/>
        </w:tabs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2、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instrText xml:space="preserve"> PAGEREF _Toc955567300 \h </w:instrTex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end"/>
      </w:r>
    </w:p>
    <w:p w14:paraId="7E0C626F">
      <w:pPr>
        <w:pStyle w:val="5"/>
        <w:tabs>
          <w:tab w:val="right" w:leader="dot" w:pos="7360"/>
        </w:tabs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网上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竞价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instrText xml:space="preserve"> PAGEREF _Toc1336898834 \h </w:instrTex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end"/>
      </w:r>
    </w:p>
    <w:p w14:paraId="3FEACA7A">
      <w:pPr>
        <w:pStyle w:val="6"/>
        <w:tabs>
          <w:tab w:val="right" w:leader="dot" w:pos="7360"/>
        </w:tabs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1.1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、电子竞价风险告知及确认书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instrText xml:space="preserve"> PAGEREF _Toc137304477 \h </w:instrTex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end"/>
      </w:r>
    </w:p>
    <w:p w14:paraId="388FC81E">
      <w:pPr>
        <w:pStyle w:val="6"/>
        <w:tabs>
          <w:tab w:val="right" w:leader="dot" w:pos="7360"/>
        </w:tabs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1.2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参与竞价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instrText xml:space="preserve"> PAGEREF _Toc1278908061 \h </w:instrTex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end"/>
      </w:r>
    </w:p>
    <w:p w14:paraId="45010BE2">
      <w:pPr>
        <w:pStyle w:val="6"/>
        <w:tabs>
          <w:tab w:val="right" w:leader="dot" w:pos="7360"/>
        </w:tabs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1.3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限时竞价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instrText xml:space="preserve"> PAGEREF _Toc443958404 \h </w:instrTex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10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end"/>
      </w:r>
    </w:p>
    <w:p w14:paraId="4C8D202B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fldChar w:fldCharType="end"/>
      </w:r>
    </w:p>
    <w:p w14:paraId="6259D314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br w:type="page"/>
      </w:r>
    </w:p>
    <w:p w14:paraId="57D6969A"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1" w:name="_Toc1303156780"/>
      <w:r>
        <w:rPr>
          <w:rFonts w:hint="eastAsia"/>
          <w:lang w:val="en-US" w:eastAsia="zh-CN"/>
        </w:rPr>
        <w:t>系统登录</w:t>
      </w:r>
      <w:bookmarkEnd w:id="1"/>
    </w:p>
    <w:p w14:paraId="2166BA7A">
      <w:pPr>
        <w:pStyle w:val="3"/>
        <w:bidi w:val="0"/>
        <w:rPr>
          <w:rFonts w:hint="eastAsia"/>
          <w:lang w:val="en-US" w:eastAsia="zh-CN"/>
        </w:rPr>
      </w:pPr>
      <w:bookmarkStart w:id="2" w:name="_Toc2117769354"/>
      <w:r>
        <w:rPr>
          <w:rFonts w:hint="eastAsia"/>
          <w:lang w:val="en-US" w:eastAsia="zh-CN"/>
        </w:rPr>
        <w:t>1.1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系统登录</w:t>
      </w:r>
      <w:bookmarkEnd w:id="2"/>
    </w:p>
    <w:p w14:paraId="24161D46">
      <w:p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1.浏览器访问安徽公共资源交易集团电子交易系统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"https://hy.ahggzyjy.com/"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Style w:val="9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hy.ahggzyjy.com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，使用CA或标证通扫码登录。</w:t>
      </w:r>
    </w:p>
    <w:p w14:paraId="1341E80C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189855" cy="2479040"/>
            <wp:effectExtent l="0" t="0" r="10795" b="165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AF7DD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2.进入安徽公共资源交易集团电子交易系统投标人端，选择矿业权，打开安徽省矿业权网上交易系统界面。</w:t>
      </w:r>
    </w:p>
    <w:p w14:paraId="50FBF46A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2405" cy="2167890"/>
            <wp:effectExtent l="0" t="0" r="4445" b="381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41781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3675" cy="2389505"/>
            <wp:effectExtent l="0" t="0" r="3175" b="1079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4A759">
      <w:pPr>
        <w:pStyle w:val="3"/>
        <w:bidi w:val="0"/>
        <w:rPr>
          <w:rFonts w:hint="eastAsia" w:ascii="Times New Roman" w:hAnsi="Times New Roman" w:eastAsia="宋体" w:cs="Times New Roman"/>
          <w:lang w:val="en-US" w:eastAsia="zh-CN"/>
        </w:rPr>
      </w:pPr>
      <w:bookmarkStart w:id="3" w:name="_Toc955567300"/>
      <w:r>
        <w:rPr>
          <w:rFonts w:hint="eastAsia" w:ascii="Times New Roman" w:hAnsi="Times New Roman" w:eastAsia="宋体" w:cs="Times New Roman"/>
          <w:lang w:val="en-US" w:eastAsia="zh-CN"/>
        </w:rPr>
        <w:t>1.2、报名</w:t>
      </w:r>
      <w:bookmarkEnd w:id="3"/>
    </w:p>
    <w:p w14:paraId="4516F58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1.选择项目点击“公告详情”可查看项目详情信息，下载项目资料。</w:t>
      </w:r>
    </w:p>
    <w:p w14:paraId="282BF17D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3515" cy="1534160"/>
            <wp:effectExtent l="0" t="0" r="13335" b="889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F37E9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59070" cy="2385060"/>
            <wp:effectExtent l="0" t="0" r="17780" b="1524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837E4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br w:type="page"/>
      </w:r>
    </w:p>
    <w:p w14:paraId="7611E098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2、选择项目点击“我要报名”进入报名页面。</w:t>
      </w:r>
    </w:p>
    <w:p w14:paraId="2B95ADA2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4150" cy="1569720"/>
            <wp:effectExtent l="0" t="0" r="19050" b="508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BC9C4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7D1FC0C">
      <w:pPr>
        <w:numPr>
          <w:ilvl w:val="0"/>
          <w:numId w:val="2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bookmarkStart w:id="10" w:name="_GoBack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查看报名流程，点击“下一步”，进入申请人信息填写页面。</w:t>
      </w:r>
    </w:p>
    <w:bookmarkEnd w:id="10"/>
    <w:p w14:paraId="09D56D66">
      <w:pPr>
        <w:numPr>
          <w:ilvl w:val="0"/>
          <w:numId w:val="0"/>
        </w:numPr>
      </w:pPr>
      <w:r>
        <w:drawing>
          <wp:inline distT="0" distB="0" distL="114300" distR="114300">
            <wp:extent cx="5290185" cy="2354580"/>
            <wp:effectExtent l="0" t="0" r="1016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08A7B">
      <w:pPr>
        <w:numPr>
          <w:ilvl w:val="0"/>
          <w:numId w:val="0"/>
        </w:numPr>
      </w:pPr>
    </w:p>
    <w:p w14:paraId="2742514E">
      <w:pPr>
        <w:numPr>
          <w:ilvl w:val="0"/>
          <w:numId w:val="2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填写申请人信息，完成后点击“下一步”。</w:t>
      </w:r>
    </w:p>
    <w:p w14:paraId="7DBC099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86375" cy="1947545"/>
            <wp:effectExtent l="0" t="0" r="3175" b="635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7A18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A0FDD65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21E34CE">
      <w:pPr>
        <w:numPr>
          <w:ilvl w:val="0"/>
          <w:numId w:val="2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填写竞买申请书信息，上传报名资料，完成后点击“申请”，提交报名资料。</w:t>
      </w:r>
    </w:p>
    <w:p w14:paraId="4AF74AD2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57800" cy="3920490"/>
            <wp:effectExtent l="0" t="0" r="0" b="381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A6AE9">
      <w:pPr>
        <w:numPr>
          <w:ilvl w:val="0"/>
          <w:numId w:val="2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根据公告约定，可于该页面下载查看项目详情资料，待资格审查通过后，可在报名查看页面下载竞买资格确认书，在挂牌期内可进入竞价系统参与竞价。</w:t>
      </w:r>
    </w:p>
    <w:p w14:paraId="77DB0CFA">
      <w:pPr>
        <w:bidi w:val="0"/>
        <w:rPr>
          <w:rFonts w:hint="eastAsia"/>
        </w:rPr>
      </w:pPr>
      <w:r>
        <w:drawing>
          <wp:inline distT="0" distB="0" distL="114300" distR="114300">
            <wp:extent cx="5421630" cy="2324100"/>
            <wp:effectExtent l="0" t="0" r="8255" b="762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ECE32">
      <w:p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5D6D527">
      <w:pPr>
        <w:pStyle w:val="3"/>
        <w:ind w:firstLine="320" w:firstLineChars="100"/>
      </w:pPr>
      <w:bookmarkStart w:id="4" w:name="_Toc1336898834"/>
      <w:r>
        <w:rPr>
          <w:rFonts w:hint="eastAsia"/>
          <w:lang w:val="en-US" w:eastAsia="zh-CN"/>
        </w:rPr>
        <w:t>二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网上</w:t>
      </w:r>
      <w:r>
        <w:rPr>
          <w:rFonts w:hint="eastAsia"/>
        </w:rPr>
        <w:t>竞价</w:t>
      </w:r>
      <w:bookmarkEnd w:id="0"/>
      <w:bookmarkEnd w:id="4"/>
    </w:p>
    <w:p w14:paraId="5CC84B6B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使用IE10、IE11浏览器访问登录竞价系统，否则可能导致竞价异常。</w:t>
      </w:r>
    </w:p>
    <w:p w14:paraId="02E2E26D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31E7778F">
      <w:pPr>
        <w:pStyle w:val="3"/>
        <w:bidi w:val="0"/>
        <w:rPr>
          <w:rFonts w:hint="eastAsia" w:ascii="Times New Roman" w:hAnsi="Times New Roman" w:eastAsia="宋体" w:cs="Times New Roman"/>
          <w:lang w:val="en-US" w:eastAsia="zh-CN"/>
        </w:rPr>
      </w:pPr>
      <w:bookmarkStart w:id="5" w:name="_Toc478629158"/>
      <w:bookmarkStart w:id="6" w:name="_Toc137304477"/>
      <w:r>
        <w:rPr>
          <w:rFonts w:hint="eastAsia" w:ascii="Times New Roman" w:hAnsi="Times New Roman" w:eastAsia="宋体" w:cs="Times New Roman"/>
          <w:lang w:val="en-US" w:eastAsia="zh-CN"/>
        </w:rPr>
        <w:t>2.1、电子竞价风险告知及确认书</w:t>
      </w:r>
      <w:bookmarkEnd w:id="5"/>
      <w:bookmarkEnd w:id="6"/>
    </w:p>
    <w:p w14:paraId="1E87D568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阅读电子竞价风险告知及确认书后，选择已阅读，然后点击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971550" cy="285750"/>
            <wp:effectExtent l="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，进入竞价系统，如图：</w:t>
      </w:r>
    </w:p>
    <w:p w14:paraId="34349870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507615"/>
            <wp:effectExtent l="0" t="0" r="10160" b="698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5E848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7019D54E">
      <w:pPr>
        <w:pStyle w:val="3"/>
        <w:bidi w:val="0"/>
        <w:rPr>
          <w:rFonts w:hint="default" w:ascii="Times New Roman" w:hAnsi="Times New Roman" w:eastAsia="宋体" w:cs="Times New Roman"/>
          <w:lang w:val="en-US" w:eastAsia="zh-CN"/>
        </w:rPr>
      </w:pPr>
      <w:bookmarkStart w:id="7" w:name="_Toc478629162"/>
      <w:bookmarkStart w:id="8" w:name="_Toc1278908061"/>
      <w:r>
        <w:rPr>
          <w:rFonts w:hint="eastAsia" w:ascii="Times New Roman" w:hAnsi="Times New Roman" w:eastAsia="宋体" w:cs="Times New Roman"/>
          <w:lang w:val="en-US" w:eastAsia="zh-CN"/>
        </w:rPr>
        <w:t>2.2、</w:t>
      </w:r>
      <w:bookmarkEnd w:id="7"/>
      <w:r>
        <w:rPr>
          <w:rFonts w:hint="eastAsia" w:ascii="Times New Roman" w:hAnsi="Times New Roman" w:eastAsia="宋体" w:cs="Times New Roman"/>
          <w:lang w:val="en-US" w:eastAsia="zh-CN"/>
        </w:rPr>
        <w:t>参与竞价</w:t>
      </w:r>
      <w:bookmarkEnd w:id="8"/>
    </w:p>
    <w:p w14:paraId="1531BD51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进入竞价界面可查看到该竞价项目的相关信息，如“标的概要”区可了解项目详情包括竞价状态、结束时间、当前最高价格等信息，如下图：</w:t>
      </w:r>
    </w:p>
    <w:p w14:paraId="780D5A41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055" cy="3635375"/>
            <wp:effectExtent l="0" t="0" r="17145" b="22225"/>
            <wp:docPr id="37" name="图片 10" descr="/Users/Apple/Desktop/Picture3.png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 descr="/Users/Apple/Desktop/Picture3.pngPicture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D7B5F"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信息确认无误后竞买人即可进行报价，竞买人在当前价格基础上选择竞价阶梯进行加价，点击“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提交报价</w:t>
      </w:r>
      <w:r>
        <w:rPr>
          <w:rFonts w:hint="eastAsia" w:ascii="仿宋_GB2312" w:hAnsi="仿宋_GB2312" w:eastAsia="仿宋_GB2312" w:cs="仿宋_GB2312"/>
          <w:sz w:val="32"/>
          <w:szCs w:val="32"/>
        </w:rPr>
        <w:t>”提交，系统弹出确认窗口，确认后进行提交报价，如下图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7960" cy="3431540"/>
            <wp:effectExtent l="0" t="0" r="15240" b="22860"/>
            <wp:docPr id="38" name="图片 11" descr="/Users/Apple/Desktop/Picture4.png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 descr="/Users/Apple/Desktop/Picture4.pngPicture4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D77CF">
      <w:pPr>
        <w:ind w:left="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竞买人可通过查看数据区内的信息，查询所有竞买人报价记录，如下图</w:t>
      </w:r>
    </w:p>
    <w:p w14:paraId="56D9BFBD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055" cy="3324225"/>
            <wp:effectExtent l="0" t="0" r="17145" b="3175"/>
            <wp:docPr id="39" name="图片 12" descr="/Users/Apple/Desktop/Picture5.pngPict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 descr="/Users/Apple/Desktop/Picture5.pngPicture5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C006B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1C6F8C0">
      <w:pPr>
        <w:ind w:firstLine="42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自由竞价期内如没有报价则弹出提示，结束竞价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471325B2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1D14AF4B">
      <w:pPr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drawing>
          <wp:inline distT="0" distB="0" distL="114300" distR="114300">
            <wp:extent cx="5273675" cy="2867025"/>
            <wp:effectExtent l="0" t="0" r="9525" b="3175"/>
            <wp:docPr id="1" name="Picture 1" descr="358397b0d4587b81da21da9f76dec4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358397b0d4587b81da21da9f76dec48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66BAB">
      <w:pPr>
        <w:pStyle w:val="3"/>
        <w:bidi w:val="0"/>
        <w:rPr>
          <w:rFonts w:hint="default" w:ascii="Times New Roman" w:hAnsi="Times New Roman" w:eastAsia="宋体" w:cs="Times New Roman"/>
          <w:lang w:val="en-US" w:eastAsia="zh-CN"/>
        </w:rPr>
      </w:pPr>
      <w:bookmarkStart w:id="9" w:name="_Toc443958404"/>
      <w:r>
        <w:rPr>
          <w:rFonts w:hint="eastAsia" w:ascii="Times New Roman" w:hAnsi="Times New Roman" w:eastAsia="宋体" w:cs="Times New Roman"/>
          <w:lang w:val="en-US" w:eastAsia="zh-CN"/>
        </w:rPr>
        <w:t>2.3、限时竞价</w:t>
      </w:r>
      <w:bookmarkEnd w:id="9"/>
    </w:p>
    <w:p w14:paraId="76C2B2B2">
      <w:pPr>
        <w:ind w:firstLine="42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自由竞价结束后进入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询问期，选择是否参与限时</w:t>
      </w:r>
      <w:r>
        <w:rPr>
          <w:rFonts w:hint="eastAsia" w:ascii="仿宋_GB2312" w:hAnsi="仿宋_GB2312" w:eastAsia="仿宋_GB2312" w:cs="仿宋_GB2312"/>
          <w:sz w:val="32"/>
          <w:szCs w:val="32"/>
        </w:rPr>
        <w:t>竞价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选择“参加”后，询问期结束进入限时竞价页面。</w:t>
      </w:r>
    </w:p>
    <w:p w14:paraId="0709B33E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8595" cy="3446780"/>
            <wp:effectExtent l="0" t="0" r="14605" b="7620"/>
            <wp:docPr id="41" name="图片 14" descr="/Users/Apple/Desktop/Picture1.png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 descr="/Users/Apple/Desktop/Picture1.pngPicture1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D3F8D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7325" cy="3505835"/>
            <wp:effectExtent l="0" t="0" r="15875" b="24765"/>
            <wp:docPr id="42" name="图片 15" descr="/Users/Apple/Desktop/Picture2.png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 descr="/Users/Apple/Desktop/Picture2.pngPicture2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DE37D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限时竞价</w:t>
      </w:r>
      <w:r>
        <w:rPr>
          <w:rFonts w:hint="eastAsia" w:ascii="仿宋_GB2312" w:hAnsi="仿宋_GB2312" w:eastAsia="仿宋_GB2312" w:cs="仿宋_GB2312"/>
          <w:sz w:val="32"/>
          <w:szCs w:val="32"/>
        </w:rPr>
        <w:t>时间内，各竞买人进行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限时竞价</w:t>
      </w:r>
      <w:r>
        <w:rPr>
          <w:rFonts w:hint="eastAsia" w:ascii="仿宋_GB2312" w:hAnsi="仿宋_GB2312" w:eastAsia="仿宋_GB2312" w:cs="仿宋_GB2312"/>
          <w:sz w:val="32"/>
          <w:szCs w:val="32"/>
        </w:rPr>
        <w:t>，请竞买人注意 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限时竞价</w:t>
      </w:r>
      <w:r>
        <w:rPr>
          <w:rFonts w:hint="eastAsia" w:ascii="仿宋_GB2312" w:hAnsi="仿宋_GB2312" w:eastAsia="仿宋_GB2312" w:cs="仿宋_GB2312"/>
          <w:sz w:val="32"/>
          <w:szCs w:val="32"/>
        </w:rPr>
        <w:t>结束时间倒计时”，确认在有效的时间内进行报价，竞买人进行报价后，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限时竞价</w:t>
      </w:r>
      <w:r>
        <w:rPr>
          <w:rFonts w:hint="eastAsia" w:ascii="仿宋_GB2312" w:hAnsi="仿宋_GB2312" w:eastAsia="仿宋_GB2312" w:cs="仿宋_GB2312"/>
          <w:sz w:val="32"/>
          <w:szCs w:val="32"/>
        </w:rPr>
        <w:t>结束时间如下图：</w:t>
      </w:r>
    </w:p>
    <w:p w14:paraId="7716F611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9865" cy="3390265"/>
            <wp:effectExtent l="0" t="0" r="13335" b="13335"/>
            <wp:docPr id="43" name="图片 16" descr="/Users/Apple/Desktop/Picture10.pngPictur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 descr="/Users/Apple/Desktop/Picture10.pngPicture10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10522">
      <w:pPr>
        <w:ind w:left="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限时竞价结束后，系统提示最高报价及竞买人编号信息。</w:t>
      </w:r>
    </w:p>
    <w:p w14:paraId="6B9CE9DE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9865" cy="3364865"/>
            <wp:effectExtent l="0" t="0" r="13335" b="13335"/>
            <wp:docPr id="44" name="图片 17" descr="/Users/Apple/Desktop/Picture9.pngPictur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 descr="/Users/Apple/Desktop/Picture9.pngPicture9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D8296">
      <w:pPr>
        <w:ind w:left="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限时竞价结束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时，若限时竞价期无人报价，则自动以自由竞价期最高价为最终报价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5C8CD148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194300" cy="3364865"/>
            <wp:effectExtent l="0" t="0" r="12700" b="13335"/>
            <wp:docPr id="2" name="图片 17" descr="/Users/Apple/Desktop/6R[L3(RHB@V6X(~4FR_6_QD.jpg6R[L3(RHB@V6X(~4FR_6_Q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 descr="/Users/Apple/Desktop/6R[L3(RHB@V6X(~4FR_6_QD.jpg6R[L3(RHB@V6X(~4FR_6_QD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EEFDF">
      <w:pPr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FangSong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ZXiaoBiaoSong-B05S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BB7A81"/>
    <w:multiLevelType w:val="singleLevel"/>
    <w:tmpl w:val="CCBB7A8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F2EAA21"/>
    <w:multiLevelType w:val="singleLevel"/>
    <w:tmpl w:val="FF2EAA21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RkN2QxOGM0Y2YzYmE1M2MwZjc1MWZiNzgzYmIyYzcifQ=="/>
  </w:docVars>
  <w:rsids>
    <w:rsidRoot w:val="00000000"/>
    <w:rsid w:val="00ED31B5"/>
    <w:rsid w:val="0446094A"/>
    <w:rsid w:val="05C21EBA"/>
    <w:rsid w:val="094D45D6"/>
    <w:rsid w:val="0F082447"/>
    <w:rsid w:val="17B84561"/>
    <w:rsid w:val="1945415A"/>
    <w:rsid w:val="1EDD75DB"/>
    <w:rsid w:val="1FB97650"/>
    <w:rsid w:val="20AF1627"/>
    <w:rsid w:val="20B32FA3"/>
    <w:rsid w:val="26D23B66"/>
    <w:rsid w:val="29410F16"/>
    <w:rsid w:val="2C593253"/>
    <w:rsid w:val="2CE2301B"/>
    <w:rsid w:val="2D262AE3"/>
    <w:rsid w:val="314174A5"/>
    <w:rsid w:val="33CC41E2"/>
    <w:rsid w:val="388C1207"/>
    <w:rsid w:val="3A9643BE"/>
    <w:rsid w:val="3FFD3F7E"/>
    <w:rsid w:val="42B9648D"/>
    <w:rsid w:val="42D27A7C"/>
    <w:rsid w:val="4D293044"/>
    <w:rsid w:val="4D585830"/>
    <w:rsid w:val="4D74708B"/>
    <w:rsid w:val="536C23EF"/>
    <w:rsid w:val="5B85597D"/>
    <w:rsid w:val="5F3C4C84"/>
    <w:rsid w:val="602A0F80"/>
    <w:rsid w:val="63E37DC4"/>
    <w:rsid w:val="6758F8C9"/>
    <w:rsid w:val="693F6A4B"/>
    <w:rsid w:val="6D7F5F7D"/>
    <w:rsid w:val="6DFF79C7"/>
    <w:rsid w:val="6EA85770"/>
    <w:rsid w:val="70D95C27"/>
    <w:rsid w:val="73013DC3"/>
    <w:rsid w:val="734D525A"/>
    <w:rsid w:val="76F908F6"/>
    <w:rsid w:val="7A505630"/>
    <w:rsid w:val="7FCF4876"/>
    <w:rsid w:val="7FDD793C"/>
    <w:rsid w:val="BB5E3D84"/>
    <w:rsid w:val="DFBEA0E8"/>
    <w:rsid w:val="DFFED418"/>
    <w:rsid w:val="E33ED62C"/>
    <w:rsid w:val="EF7B8425"/>
    <w:rsid w:val="EFDF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576" w:lineRule="atLeast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4"/>
    <w:basedOn w:val="1"/>
    <w:next w:val="1"/>
    <w:qFormat/>
    <w:uiPriority w:val="0"/>
    <w:pPr>
      <w:ind w:left="1260" w:leftChars="600"/>
    </w:pPr>
  </w:style>
  <w:style w:type="character" w:styleId="9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809</Words>
  <Characters>856</Characters>
  <Lines>0</Lines>
  <Paragraphs>0</Paragraphs>
  <TotalTime>20</TotalTime>
  <ScaleCrop>false</ScaleCrop>
  <LinksUpToDate>false</LinksUpToDate>
  <CharactersWithSpaces>876</CharactersWithSpaces>
  <Application>WPS Office_7.4.0.8981_F1E327BC-269C-435d-A152-05C5408002CA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2014-11-01T12:08:00Z</dcterms:created>
  <dc:creator>TT</dc:creator>
  <cp:lastModifiedBy>戚尔强</cp:lastModifiedBy>
  <dcterms:modified xsi:type="dcterms:W3CDTF">2025-09-04T16:56:58Z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2052-7.4.0.8981</vt:lpwstr>
  </property>
  <property fmtid="{D5CDD505-2E9C-101B-9397-08002B2CF9AE}" pid="3" name="ICV">
    <vt:lpwstr>CCC6D3F3A0284D49A1FAF4F0480EFC99_12</vt:lpwstr>
  </property>
  <property fmtid="{D5CDD505-2E9C-101B-9397-08002B2CF9AE}" pid="4" name="KSOTemplateDocerSaveRecord">
    <vt:lpwstr>eyJoZGlkIjoiYjRkN2QxOGM0Y2YzYmE1M2MwZjc1MWZiNzgzYmIyYzciLCJ1c2VySWQiOiI4MjA4MTc4NjMifQ==</vt:lpwstr>
  </property>
</Properties>
</file>