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bookmarkStart w:id="0" w:name="zhengwen"/>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bookmarkStart w:id="1" w:name="_GoBack"/>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黄山市人民政府办公室关于印发</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黄山市有效投资专项行动方案（</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2023</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）的通知</w:t>
      </w:r>
    </w:p>
    <w:bookmarkEnd w:id="1"/>
    <w:p>
      <w:pPr>
        <w:keepNext w:val="0"/>
        <w:keepLines w:val="0"/>
        <w:pageBreakBefore w:val="0"/>
        <w:kinsoku/>
        <w:overflowPunct/>
        <w:topLinePunct w:val="0"/>
        <w:autoSpaceDE/>
        <w:autoSpaceDN/>
        <w:bidi w:val="0"/>
        <w:adjustRightInd w:val="0"/>
        <w:snapToGrid w:val="0"/>
        <w:spacing w:line="590" w:lineRule="exact"/>
        <w:jc w:val="cente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黄政办秘〔2023〕2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各区、县人民政府，黄山风景区管委会，黄山高新区管委会，黄山现代服务业产业园管委会，市政府有关部门：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经市政府同意，现将《黄山市有效投资专项行动方案</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（2023）》印发给你们，请认真贯彻落实。</w:t>
      </w:r>
    </w:p>
    <w:p>
      <w:pPr>
        <w:keepNext w:val="0"/>
        <w:keepLines w:val="0"/>
        <w:pageBreakBefore w:val="0"/>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val="0"/>
        <w:overflowPunct/>
        <w:topLinePunct w:val="0"/>
        <w:autoSpaceDE/>
        <w:autoSpaceDN/>
        <w:bidi w:val="0"/>
        <w:adjustRightInd w:val="0"/>
        <w:snapToGrid w:val="0"/>
        <w:spacing w:line="590" w:lineRule="exact"/>
        <w:ind w:firstLine="640" w:firstLineChars="200"/>
        <w:jc w:val="righ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黄山市人民政府办公室  </w:t>
      </w:r>
    </w:p>
    <w:p>
      <w:pPr>
        <w:keepNext w:val="0"/>
        <w:keepLines w:val="0"/>
        <w:pageBreakBefore w:val="0"/>
        <w:kinsoku/>
        <w:wordWrap w:val="0"/>
        <w:overflowPunct/>
        <w:topLinePunct w:val="0"/>
        <w:autoSpaceDE/>
        <w:autoSpaceDN/>
        <w:bidi w:val="0"/>
        <w:adjustRightInd w:val="0"/>
        <w:snapToGrid w:val="0"/>
        <w:spacing w:line="590" w:lineRule="exact"/>
        <w:ind w:firstLine="640" w:firstLineChars="200"/>
        <w:jc w:val="right"/>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2023年5月</w:t>
      </w:r>
      <w:r>
        <w:rPr>
          <w:rFonts w:hint="eastAsia" w:ascii="Times New Roman" w:hAnsi="Times New Roman" w:cs="Times New Roman"/>
          <w:snapToGrid w:val="0"/>
          <w:color w:val="000000" w:themeColor="text1"/>
          <w:kern w:val="0"/>
          <w:sz w:val="32"/>
          <w:szCs w:val="32"/>
          <w:u w:val="none"/>
          <w:shd w:val="clear" w:color="auto" w:fill="FFFFFF"/>
          <w:lang w:val="en-US" w:eastAsia="zh-CN" w:bidi="ar-SA"/>
          <w14:textFill>
            <w14:solidFill>
              <w14:schemeClr w14:val="tx1"/>
            </w14:solidFill>
          </w14:textFill>
        </w:rPr>
        <w:t>16</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日</w:t>
      </w:r>
      <w:r>
        <w:rPr>
          <w:rFonts w:hint="eastAsia" w:ascii="Times New Roman" w:hAnsi="Times New Roman" w:cs="Times New Roman"/>
          <w:snapToGrid w:val="0"/>
          <w:color w:val="000000" w:themeColor="text1"/>
          <w:kern w:val="0"/>
          <w:sz w:val="32"/>
          <w:szCs w:val="32"/>
          <w:u w:val="none"/>
          <w:shd w:val="clear" w:color="auto" w:fill="FFFFFF"/>
          <w:lang w:val="en-US" w:eastAsia="zh-CN" w:bidi="ar-SA"/>
          <w14:textFill>
            <w14:solidFill>
              <w14:schemeClr w14:val="tx1"/>
            </w14:solidFill>
          </w14:textFill>
        </w:rPr>
        <w:t>　　</w:t>
      </w:r>
    </w:p>
    <w:p>
      <w:pPr>
        <w:keepNext w:val="0"/>
        <w:keepLines w:val="0"/>
        <w:pageBreakBefore w:val="0"/>
        <w:kinsoku/>
        <w:overflowPunct/>
        <w:topLinePunct w:val="0"/>
        <w:autoSpaceDE/>
        <w:autoSpaceDN/>
        <w:bidi w:val="0"/>
        <w:spacing w:line="590" w:lineRule="exact"/>
        <w:ind w:firstLine="101" w:firstLineChars="23"/>
        <w:jc w:val="both"/>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73" w:firstLineChars="23"/>
        <w:jc w:val="center"/>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jc w:val="both"/>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101" w:firstLineChars="23"/>
        <w:jc w:val="center"/>
        <w:rPr>
          <w:rFonts w:hint="eastAsia" w:ascii="方正小标宋_GBK" w:eastAsia="方正小标宋_GBK"/>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101" w:firstLineChars="23"/>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黄山市</w:t>
      </w:r>
      <w:r>
        <w:rPr>
          <w:rFonts w:ascii="方正小标宋_GBK" w:eastAsia="方正小标宋_GBK"/>
          <w:color w:val="000000" w:themeColor="text1"/>
          <w:sz w:val="44"/>
          <w:szCs w:val="44"/>
          <w14:textFill>
            <w14:solidFill>
              <w14:schemeClr w14:val="tx1"/>
            </w14:solidFill>
          </w14:textFill>
        </w:rPr>
        <w:t>有效投资</w:t>
      </w:r>
      <w:r>
        <w:rPr>
          <w:rFonts w:hint="eastAsia" w:ascii="方正小标宋_GBK" w:eastAsia="方正小标宋_GBK"/>
          <w:color w:val="000000" w:themeColor="text1"/>
          <w:sz w:val="44"/>
          <w:szCs w:val="44"/>
          <w:lang w:val="en-US" w:eastAsia="zh-CN"/>
          <w14:textFill>
            <w14:solidFill>
              <w14:schemeClr w14:val="tx1"/>
            </w14:solidFill>
          </w14:textFill>
        </w:rPr>
        <w:t>专项</w:t>
      </w:r>
      <w:r>
        <w:rPr>
          <w:rFonts w:ascii="方正小标宋_GBK" w:eastAsia="方正小标宋_GBK"/>
          <w:color w:val="000000" w:themeColor="text1"/>
          <w:sz w:val="44"/>
          <w:szCs w:val="44"/>
          <w14:textFill>
            <w14:solidFill>
              <w14:schemeClr w14:val="tx1"/>
            </w14:solidFill>
          </w14:textFill>
        </w:rPr>
        <w:t>行动方案（2023）</w:t>
      </w:r>
    </w:p>
    <w:p>
      <w:pPr>
        <w:pStyle w:val="5"/>
        <w:keepNext w:val="0"/>
        <w:keepLines w:val="0"/>
        <w:pageBreakBefore w:val="0"/>
        <w:kinsoku/>
        <w:overflowPunct/>
        <w:topLinePunct w:val="0"/>
        <w:autoSpaceDE/>
        <w:autoSpaceDN/>
        <w:bidi w:val="0"/>
        <w:adjustRightInd w:val="0"/>
        <w:snapToGrid w:val="0"/>
        <w:spacing w:line="590" w:lineRule="exact"/>
        <w:rPr>
          <w:color w:val="000000" w:themeColor="text1"/>
          <w14:textFill>
            <w14:solidFill>
              <w14:schemeClr w14:val="tx1"/>
            </w14:solidFill>
          </w14:textFill>
        </w:rPr>
      </w:pP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40" w:firstLineChars="200"/>
        <w:jc w:val="both"/>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pP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为深入学习贯彻党的二十大和中央经济工作会议精神，落实《安徽省有效投资专项行动方案（2023）》要求，根据市委、市政府工作安排，着力扩大有效投资、优化投资结构、提高投资效益，充分发挥“管行业必须管投资”主体作用，结合我市实际，制定本方案。</w:t>
      </w:r>
    </w:p>
    <w:p>
      <w:pPr>
        <w:pStyle w:val="13"/>
        <w:keepNext w:val="0"/>
        <w:keepLines w:val="0"/>
        <w:pageBreakBefore w:val="0"/>
        <w:widowControl w:val="0"/>
        <w:numPr>
          <w:ilvl w:val="0"/>
          <w:numId w:val="1"/>
        </w:numPr>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黑体_GBK" w:hAnsi="方正黑体_GBK" w:eastAsia="方正黑体_GBK" w:cs="方正黑体_GBK"/>
          <w:color w:val="000000" w:themeColor="text1"/>
          <w:spacing w:val="6"/>
          <w:sz w:val="32"/>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pacing w:val="6"/>
          <w:sz w:val="32"/>
          <w:szCs w:val="32"/>
          <w:shd w:val="clear" w:color="auto" w:fill="FFFFFF"/>
          <w14:textFill>
            <w14:solidFill>
              <w14:schemeClr w14:val="tx1"/>
            </w14:solidFill>
          </w14:textFill>
        </w:rPr>
        <w:t>总体目标</w:t>
      </w:r>
    </w:p>
    <w:p>
      <w:pPr>
        <w:pStyle w:val="13"/>
        <w:keepNext w:val="0"/>
        <w:keepLines w:val="0"/>
        <w:pageBreakBefore w:val="0"/>
        <w:widowControl w:val="0"/>
        <w:numPr>
          <w:ilvl w:val="0"/>
          <w:numId w:val="0"/>
        </w:numPr>
        <w:shd w:val="clear" w:color="auto" w:fill="FFFFFF"/>
        <w:kinsoku/>
        <w:overflowPunct/>
        <w:topLinePunct w:val="0"/>
        <w:autoSpaceDE/>
        <w:autoSpaceDN/>
        <w:bidi w:val="0"/>
        <w:adjustRightInd w:val="0"/>
        <w:snapToGrid w:val="0"/>
        <w:spacing w:before="0" w:beforeAutospacing="0" w:after="0" w:afterAutospacing="0" w:line="590" w:lineRule="exact"/>
        <w:ind w:firstLine="640"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 w:eastAsia="zh-CN" w:bidi="ar-SA"/>
          <w14:textFill>
            <w14:solidFill>
              <w14:schemeClr w14:val="tx1"/>
            </w14:solidFill>
          </w14:textFill>
        </w:rPr>
      </w:pP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2023</w:t>
      </w:r>
      <w:r>
        <w:rPr>
          <w:rFonts w:hint="eastAsia" w:ascii="Times New Roman" w:hAnsi="Times New Roman" w:eastAsia="方正仿宋_GBK" w:cs="方正仿宋_GBK"/>
          <w:color w:val="000000" w:themeColor="text1"/>
          <w:spacing w:val="6"/>
          <w:sz w:val="32"/>
          <w:szCs w:val="32"/>
          <w:shd w:val="clear" w:color="auto" w:fill="FFFFFF"/>
          <w14:textFill>
            <w14:solidFill>
              <w14:schemeClr w14:val="tx1"/>
            </w14:solidFill>
          </w14:textFill>
        </w:rPr>
        <w:t>年全市固定资产投资力</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争增长10%以上。力争上半年市重点项目年度计划投资完成率55%以上，其中，续建项目年度计划投资完成率60%以上、新建项目开工率65%以上。</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发展改革委，配合单位：各区、县人民政府，黄山风景区管委会、黄山高新区管委会、黄山现代服务业产业园管委会，以下工作均需各区、县人民政府，黄山风景区管委会、黄山高新区管委会、黄山现代服务业产业园管委会落实，不再列出）</w:t>
      </w:r>
      <w:r>
        <w:rPr>
          <w:rFonts w:hint="eastAsia" w:ascii="方正楷体_GBK" w:hAnsi="方正楷体_GBK" w:eastAsia="方正楷体_GBK" w:cs="方正楷体_GBK"/>
          <w:color w:val="000000" w:themeColor="text1"/>
          <w:spacing w:val="6"/>
          <w:kern w:val="0"/>
          <w:sz w:val="32"/>
          <w:szCs w:val="32"/>
          <w:shd w:val="clear" w:color="auto" w:fill="FFFFFF"/>
          <w:lang w:val="en" w:eastAsia="zh-CN" w:bidi="ar-SA"/>
          <w14:textFill>
            <w14:solidFill>
              <w14:schemeClr w14:val="tx1"/>
            </w14:solidFill>
          </w14:textFill>
        </w:rPr>
        <w:t xml:space="preserve">   </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64" w:firstLineChars="200"/>
        <w:jc w:val="both"/>
        <w:rPr>
          <w:rFonts w:hint="eastAsia" w:ascii="方正黑体_GBK" w:hAnsi="方正黑体_GBK" w:eastAsia="方正黑体_GBK" w:cs="方正黑体_GBK"/>
          <w:b w:val="0"/>
          <w:bCs w:val="0"/>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pacing w:val="6"/>
          <w:kern w:val="0"/>
          <w:sz w:val="32"/>
          <w:szCs w:val="32"/>
          <w:shd w:val="clear" w:color="auto" w:fill="FFFFFF"/>
          <w:lang w:val="en-US" w:eastAsia="zh-CN" w:bidi="ar-SA"/>
          <w14:textFill>
            <w14:solidFill>
              <w14:schemeClr w14:val="tx1"/>
            </w14:solidFill>
          </w14:textFill>
        </w:rPr>
        <w:t>二、分行业目标</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pP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严格落实“管行业必须管项目投资”主体责任，2023年制造业固定资产投资增长15%，力争达到20%，交通、能源、水利、市政基础设施、农业、生态环保领域固定资产投资增长12%，服务业、社会事业领域固定资产投资增长10%以上，房地产开发投资增长10%。</w:t>
      </w:r>
    </w:p>
    <w:p>
      <w:pPr>
        <w:pStyle w:val="12"/>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64" w:firstLineChars="200"/>
        <w:jc w:val="both"/>
        <w:rPr>
          <w:rFonts w:hint="eastAsia" w:ascii="方正黑体_GBK" w:hAnsi="方正黑体_GBK" w:eastAsia="方正黑体_GBK" w:cs="方正黑体_GBK"/>
          <w:b w:val="0"/>
          <w:bCs w:val="0"/>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pacing w:val="6"/>
          <w:kern w:val="0"/>
          <w:sz w:val="32"/>
          <w:szCs w:val="32"/>
          <w:shd w:val="clear" w:color="auto" w:fill="FFFFFF"/>
          <w:lang w:val="en-US" w:eastAsia="zh-CN" w:bidi="ar-SA"/>
          <w14:textFill>
            <w14:solidFill>
              <w14:schemeClr w14:val="tx1"/>
            </w14:solidFill>
          </w14:textFill>
        </w:rPr>
        <w:t>主要任务</w:t>
      </w:r>
    </w:p>
    <w:p>
      <w:pPr>
        <w:pStyle w:val="12"/>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right="0" w:righ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（一）深入开展农业“两强一增”暨乡村建设投资专项行动</w:t>
      </w:r>
      <w:r>
        <w:rPr>
          <w:rFonts w:hint="eastAsia" w:ascii="Times New Roman" w:hAnsi="Times New Roman" w:eastAsia="方正仿宋_GBK" w:cs="方正仿宋_GBK"/>
          <w:b w:val="0"/>
          <w:bCs/>
          <w:color w:val="000000" w:themeColor="text1"/>
          <w:spacing w:val="6"/>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新增、改造提升高标准农田3.5万亩，加快农田水利“最后一米”建设。推进十大千亿级绿色食品产业全产业链建设，新增长三角绿色农产品生产加工供应基地7个，新增农产品产地冷链仓储库容0.6万方。加大农村水电路气网和公共服务设施投入力度，推动城乡基础设施互联互通、共建共享，推进教育、医疗、养老等优质资源向农村倾斜。持续改善农村人居环境，改厕2685户、建设省级中心村32个。</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（责任单位：市农业农村局）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6"/>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专栏1  农业“两强一增”暨乡村建设重点项目投资专项</w:t>
            </w:r>
          </w:p>
          <w:p>
            <w:pPr>
              <w:pStyle w:val="6"/>
              <w:keepNext w:val="0"/>
              <w:keepLines w:val="0"/>
              <w:pageBreakBefore w:val="0"/>
              <w:widowControl w:val="0"/>
              <w:kinsoku/>
              <w:wordWrap/>
              <w:overflowPunct/>
              <w:topLinePunct w:val="0"/>
              <w:autoSpaceDE/>
              <w:autoSpaceDN/>
              <w:bidi w:val="0"/>
              <w:adjustRightInd/>
              <w:snapToGrid/>
              <w:spacing w:line="590" w:lineRule="exact"/>
              <w:ind w:firstLine="560"/>
              <w:jc w:val="both"/>
              <w:textAlignment w:val="auto"/>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2023年第一批市级重点项目中，农业项目13个，总投资70.7亿元，年度投资计划8.5亿元。</w:t>
            </w:r>
          </w:p>
          <w:p>
            <w:pPr>
              <w:pStyle w:val="6"/>
              <w:keepNext w:val="0"/>
              <w:keepLines w:val="0"/>
              <w:pageBreakBefore w:val="0"/>
              <w:widowControl w:val="0"/>
              <w:kinsoku/>
              <w:wordWrap/>
              <w:overflowPunct/>
              <w:topLinePunct w:val="0"/>
              <w:autoSpaceDE/>
              <w:autoSpaceDN/>
              <w:bidi w:val="0"/>
              <w:adjustRightInd/>
              <w:snapToGrid/>
              <w:spacing w:line="590" w:lineRule="exact"/>
              <w:ind w:firstLine="560"/>
              <w:jc w:val="both"/>
              <w:textAlignment w:val="auto"/>
              <w:rPr>
                <w:rFonts w:hint="eastAsia" w:ascii="Times New Roman" w:hAnsi="Times New Roman" w:eastAsia="仿宋_GB2312" w:cs="Times New Roman"/>
                <w:snapToGrid w:val="0"/>
                <w:color w:val="000000" w:themeColor="text1"/>
                <w:kern w:val="0"/>
                <w:sz w:val="30"/>
                <w:szCs w:val="30"/>
                <w:u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lang w:val="en-US" w:eastAsia="zh-CN" w:bidi="ar-SA"/>
                <w14:textFill>
                  <w14:solidFill>
                    <w14:schemeClr w14:val="tx1"/>
                  </w14:solidFill>
                </w14:textFill>
              </w:rPr>
              <w:t>农业类项目：</w:t>
            </w:r>
            <w:r>
              <w:rPr>
                <w:rFonts w:hint="eastAsia" w:ascii="方正楷体_GBK" w:hAnsi="方正楷体_GBK" w:eastAsia="方正楷体_GBK" w:cs="方正楷体_GBK"/>
                <w:b/>
                <w:bCs/>
                <w:color w:val="000000" w:themeColor="text1"/>
                <w:kern w:val="2"/>
                <w:sz w:val="30"/>
                <w:szCs w:val="30"/>
                <w:highlight w:val="none"/>
                <w:u w:val="none"/>
                <w:lang w:val="en-US" w:eastAsia="zh-CN" w:bidi="ar-SA"/>
                <w14:textFill>
                  <w14:solidFill>
                    <w14:schemeClr w14:val="tx1"/>
                  </w14:solidFill>
                </w14:textFill>
              </w:rPr>
              <w:t>新建</w:t>
            </w:r>
            <w:r>
              <w:rPr>
                <w:rFonts w:hint="eastAsia" w:ascii="方正楷体_GBK" w:hAnsi="方正楷体_GBK" w:eastAsia="方正楷体_GBK" w:cs="方正楷体_GBK"/>
                <w:b w:val="0"/>
                <w:bCs w:val="0"/>
                <w:color w:val="000000" w:themeColor="text1"/>
                <w:kern w:val="2"/>
                <w:sz w:val="30"/>
                <w:szCs w:val="30"/>
                <w:highlight w:val="none"/>
                <w:u w:val="none"/>
                <w:lang w:val="en-US" w:eastAsia="zh-CN" w:bidi="ar-SA"/>
                <w14:textFill>
                  <w14:solidFill>
                    <w14:schemeClr w14:val="tx1"/>
                  </w14:solidFill>
                </w14:textFill>
              </w:rPr>
              <w:t>歙县</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数字茶菊基地建设工程、休宁县流口片区乡村振兴、休宁县蓝田镇乡村振兴等项目；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徽州区乡村振兴二期建设工程、歙县现代休闲农业产业园、休宁县农业一体化及配套基础设施、祁门县乡村振兴示范园等项目。</w:t>
            </w:r>
          </w:p>
          <w:p>
            <w:pPr>
              <w:pStyle w:val="6"/>
              <w:keepNext w:val="0"/>
              <w:keepLines w:val="0"/>
              <w:pageBreakBefore w:val="0"/>
              <w:widowControl w:val="0"/>
              <w:kinsoku/>
              <w:wordWrap/>
              <w:overflowPunct/>
              <w:topLinePunct w:val="0"/>
              <w:autoSpaceDE/>
              <w:autoSpaceDN/>
              <w:bidi w:val="0"/>
              <w:adjustRightInd/>
              <w:snapToGrid/>
              <w:spacing w:line="590" w:lineRule="exact"/>
              <w:ind w:firstLine="560"/>
              <w:jc w:val="both"/>
              <w:textAlignment w:val="auto"/>
              <w:rPr>
                <w:rFonts w:hint="default" w:ascii="Times New Roman" w:hAnsi="Times New Roman" w:eastAsia="仿宋_GB2312" w:cs="Times New Roman"/>
                <w:snapToGrid w:val="0"/>
                <w:color w:val="000000" w:themeColor="text1"/>
                <w:kern w:val="0"/>
                <w:sz w:val="30"/>
                <w:szCs w:val="30"/>
                <w:u w:val="none"/>
                <w:lang w:val="en-US" w:eastAsia="zh-CN" w:bidi="ar-SA"/>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30"/>
                <w:szCs w:val="30"/>
                <w:highlight w:val="none"/>
                <w:u w:val="none"/>
                <w:lang w:val="en-US" w:eastAsia="zh-CN" w:bidi="ar-SA"/>
                <w14:textFill>
                  <w14:solidFill>
                    <w14:schemeClr w14:val="tx1"/>
                  </w14:solidFill>
                </w14:textFill>
              </w:rPr>
              <w:t>林业类项目：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国家储备林一期项目；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新安江生态廊道项目。</w:t>
            </w:r>
          </w:p>
        </w:tc>
      </w:tr>
    </w:tbl>
    <w:p>
      <w:pPr>
        <w:pStyle w:val="12"/>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right="0" w:firstLine="664" w:firstLineChars="200"/>
        <w:jc w:val="both"/>
        <w:rPr>
          <w:rFonts w:hint="eastAsia" w:ascii="方正楷体_GBK" w:hAnsi="方正楷体_GBK" w:eastAsia="方正楷体_GBK" w:cs="方正楷体_GBK"/>
          <w:snapToGrid w:val="0"/>
          <w:color w:val="000000" w:themeColor="text1"/>
          <w:kern w:val="0"/>
          <w:sz w:val="32"/>
          <w:szCs w:val="32"/>
          <w:u w:val="none"/>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（二）深入开展制造业“提质扩量增效”投资专项行动。</w:t>
      </w:r>
      <w:r>
        <w:rPr>
          <w:rFonts w:hint="eastAsia" w:ascii="Times New Roman" w:hAnsi="Times New Roman" w:eastAsia="方正仿宋_GBK" w:cs="方正仿宋_GBK"/>
          <w:bCs/>
          <w:color w:val="000000" w:themeColor="text1"/>
          <w:kern w:val="2"/>
          <w:sz w:val="32"/>
          <w:szCs w:val="32"/>
          <w:shd w:val="clear" w:color="auto" w:fill="FFFFFF"/>
          <w:lang w:val="en-US" w:eastAsia="zh-CN" w:bidi="ar-SA"/>
          <w14:textFill>
            <w14:solidFill>
              <w14:schemeClr w14:val="tx1"/>
            </w14:solidFill>
          </w14:textFill>
        </w:rPr>
        <w:t>充分发挥重点龙头企业牵引作用，带动产业链培育壮大。2023年，各开发区建立不少于1个标准化孵化器，建设一批多层标准化厂房，新建或改建面积增幅不低于15%。</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突出园区招商主体作用，推动园区新增</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招引50亿元以上项目不少于</w:t>
      </w:r>
      <w:r>
        <w:rPr>
          <w:rFonts w:hint="eastAsia" w:ascii="Times New Roman" w:hAnsi="Times New Roman" w:eastAsia="方正仿宋_GBK" w:cs="方正仿宋_GBK"/>
          <w:bCs/>
          <w:color w:val="000000" w:themeColor="text1"/>
          <w:kern w:val="2"/>
          <w:sz w:val="32"/>
          <w:szCs w:val="32"/>
          <w:shd w:val="clear" w:color="auto" w:fill="FFFFFF"/>
          <w:lang w:val="en-US" w:eastAsia="zh-CN"/>
          <w14:textFill>
            <w14:solidFill>
              <w14:schemeClr w14:val="tx1"/>
            </w14:solidFill>
          </w14:textFill>
        </w:rPr>
        <w:t>2</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个、</w:t>
      </w:r>
      <w:r>
        <w:rPr>
          <w:rFonts w:hint="eastAsia" w:ascii="Times New Roman" w:hAnsi="Times New Roman" w:eastAsia="方正仿宋_GBK" w:cs="方正仿宋_GBK"/>
          <w:bCs/>
          <w:color w:val="000000" w:themeColor="text1"/>
          <w:kern w:val="2"/>
          <w:sz w:val="32"/>
          <w:szCs w:val="32"/>
          <w:shd w:val="clear" w:color="auto" w:fill="FFFFFF"/>
          <w:lang w:val="en-US" w:eastAsia="zh-CN"/>
          <w14:textFill>
            <w14:solidFill>
              <w14:schemeClr w14:val="tx1"/>
            </w14:solidFill>
          </w14:textFill>
        </w:rPr>
        <w:t>1</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0亿元以上项目不少于</w:t>
      </w:r>
      <w:r>
        <w:rPr>
          <w:rFonts w:hint="eastAsia" w:ascii="Times New Roman" w:hAnsi="Times New Roman" w:eastAsia="方正仿宋_GBK" w:cs="方正仿宋_GBK"/>
          <w:bCs/>
          <w:color w:val="000000" w:themeColor="text1"/>
          <w:kern w:val="2"/>
          <w:sz w:val="32"/>
          <w:szCs w:val="32"/>
          <w:shd w:val="clear" w:color="auto" w:fill="FFFFFF"/>
          <w:lang w:val="en-US" w:eastAsia="zh-CN"/>
          <w14:textFill>
            <w14:solidFill>
              <w14:schemeClr w14:val="tx1"/>
            </w14:solidFill>
          </w14:textFill>
        </w:rPr>
        <w:t>10</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个</w:t>
      </w:r>
      <w:r>
        <w:rPr>
          <w:rFonts w:hint="eastAsia" w:ascii="Times New Roman" w:hAnsi="Times New Roman" w:eastAsia="方正仿宋_GBK" w:cs="方正仿宋_GBK"/>
          <w:bCs/>
          <w:color w:val="000000" w:themeColor="text1"/>
          <w:kern w:val="2"/>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带动园区投资实现较高增速。</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提升产业发展质效</w:t>
      </w:r>
      <w:r>
        <w:rPr>
          <w:rFonts w:hint="eastAsia" w:ascii="Times New Roman" w:hAnsi="Times New Roman" w:eastAsia="方正仿宋_GBK" w:cs="方正仿宋_GBK"/>
          <w:bCs/>
          <w:color w:val="000000" w:themeColor="text1"/>
          <w:kern w:val="2"/>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打造特色产业园</w:t>
      </w:r>
      <w:r>
        <w:rPr>
          <w:rFonts w:hint="eastAsia" w:ascii="Times New Roman" w:hAnsi="Times New Roman" w:eastAsia="方正仿宋_GBK" w:cs="方正仿宋_GBK"/>
          <w:bCs/>
          <w:color w:val="000000" w:themeColor="text1"/>
          <w:kern w:val="2"/>
          <w:sz w:val="32"/>
          <w:szCs w:val="32"/>
          <w:shd w:val="clear" w:color="auto" w:fill="FFFFFF"/>
          <w:lang w:eastAsia="zh-CN"/>
          <w14:textFill>
            <w14:solidFill>
              <w14:schemeClr w14:val="tx1"/>
            </w14:solidFill>
          </w14:textFill>
        </w:rPr>
        <w:t>，推动</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各开发区</w:t>
      </w:r>
      <w:r>
        <w:rPr>
          <w:rFonts w:hint="eastAsia" w:ascii="Times New Roman" w:hAnsi="Times New Roman" w:eastAsia="方正仿宋_GBK" w:cs="方正仿宋_GBK"/>
          <w:bCs/>
          <w:color w:val="000000" w:themeColor="text1"/>
          <w:kern w:val="2"/>
          <w:sz w:val="32"/>
          <w:szCs w:val="32"/>
          <w:shd w:val="clear" w:color="auto" w:fill="FFFFFF"/>
          <w14:textFill>
            <w14:solidFill>
              <w14:schemeClr w14:val="tx1"/>
            </w14:solidFill>
          </w14:textFill>
        </w:rPr>
        <w:t>主导产业集聚度不低于32%。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提升企业创新能力</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新增不少于1个省级及以上创新平台</w:t>
      </w:r>
      <w:r>
        <w:rPr>
          <w:rFonts w:hint="eastAsia" w:ascii="Times New Roman" w:hAnsi="Times New Roman" w:eastAsia="方正仿宋_GBK" w:cs="方正仿宋_GBK"/>
          <w:color w:val="000000" w:themeColor="text1"/>
          <w:sz w:val="32"/>
          <w:szCs w:val="32"/>
          <w14:textFill>
            <w14:solidFill>
              <w14:schemeClr w14:val="tx1"/>
            </w14:solidFill>
          </w14:textFill>
        </w:rPr>
        <w:t>，谋划建立省产业创新中心</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鼓励各开发区围绕主导产业组建公共检验检测平台。</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集聚制造业提质扩量增效“3115”行动计划，实施重点领域补短板产品和关键共性技术攻关和“工业强基”项目2个以上。</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（责任单位：市经济和信息化局、市发展改革委、市科技局）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4"/>
              <w:keepNext w:val="0"/>
              <w:keepLines w:val="0"/>
              <w:pageBreakBefore w:val="0"/>
              <w:numPr>
                <w:ilvl w:val="0"/>
                <w:numId w:val="0"/>
              </w:numPr>
              <w:kinsoku/>
              <w:overflowPunct/>
              <w:topLinePunct w:val="0"/>
              <w:autoSpaceDE/>
              <w:autoSpaceDN/>
              <w:bidi w:val="0"/>
              <w:spacing w:line="590" w:lineRule="exact"/>
              <w:jc w:val="cente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专栏2  制造业“提质扩量增效”重点项目投资专项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0" w:lineRule="exact"/>
              <w:ind w:firstLine="560"/>
              <w:jc w:val="both"/>
              <w:textAlignment w:val="auto"/>
              <w:rPr>
                <w:rFonts w:hint="default" w:ascii="Times New Roman" w:hAnsi="Times New Roman" w:eastAsia="方正仿宋_GBK" w:cs="Times New Roman"/>
                <w:b w:val="0"/>
                <w:bCs w:val="0"/>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2023年第一批市级重点项目中，制造业项目118个，总投资194.8亿元，年度投资计划70.7亿元。为实现全年制造业固定资产投资增长20%的目标，需按照增速目标的1.2倍继续增补市级重点项目，力争年度投资计划达到</w:t>
            </w:r>
            <w:r>
              <w:rPr>
                <w:rFonts w:hint="default" w:ascii="Times New Roman" w:hAnsi="Times New Roman" w:eastAsia="方正仿宋_GBK" w:cs="Times New Roman"/>
                <w:b w:val="0"/>
                <w:bCs w:val="0"/>
                <w:color w:val="000000" w:themeColor="text1"/>
                <w:kern w:val="2"/>
                <w:sz w:val="30"/>
                <w:szCs w:val="30"/>
                <w:highlight w:val="none"/>
                <w:u w:val="none"/>
                <w:lang w:val="en" w:eastAsia="zh-CN" w:bidi="ar-SA"/>
                <w14:textFill>
                  <w14:solidFill>
                    <w14:schemeClr w14:val="tx1"/>
                  </w14:solidFill>
                </w14:textFill>
              </w:rPr>
              <w:t>100</w:t>
            </w: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亿元以上。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1"/>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黄山高新区：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新能源智能成套设备及配套产品生产线、国产化高压机床冷却泵及数控机床主轴中心出水过滤系统、年产200台套散货码头智能型专用抓斗及转运料斗生产线、年产8000吨徽州特色腌制食品生产、年产3300台（套）螺杆输送泵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银联黄山园区首期建设项目、多弗荣欣产业基地、高铁中央厨房及有机食品认证中心、瑞兴车顶控制模块系统研发生产、年产三十万PVC制品等项目。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1"/>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九龙园区：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开工东风井关、跃驰科技、伟启智能、磁性材料、广远光电新建厂房等项目，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08地块改扩建一期、法哲罗、工程塑料厂、博盛消防厂区建设、工业泵二期智能工厂等项目。</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imes New Roman" w:hAnsi="Times New Roman" w:eastAsia="仿宋_GB2312" w:cs="Times New Roman"/>
                <w:b/>
                <w:bCs/>
                <w:color w:val="000000" w:themeColor="text1"/>
                <w:kern w:val="2"/>
                <w:sz w:val="30"/>
                <w:szCs w:val="30"/>
                <w:highlight w:val="none"/>
                <w:u w:val="none"/>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0"/>
                <w:szCs w:val="30"/>
                <w:highlight w:val="none"/>
                <w:u w:val="none"/>
                <w:shd w:val="clear" w:color="auto" w:fill="FFFFFF"/>
                <w:lang w:val="en-US" w:eastAsia="zh-CN" w:bidi="ar-SA"/>
                <w14:textFill>
                  <w14:solidFill>
                    <w14:schemeClr w14:val="tx1"/>
                  </w14:solidFill>
                </w14:textFill>
              </w:rPr>
              <w:t xml:space="preserve"> </w:t>
            </w: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 xml:space="preserve">   太平经开区：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太平经开区污水处理厂、冷链物流产业园、情义三宝肉制品加工、全江食品三期、富锐斯烧结板制造等项目，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铧富锦连接器生产加工一期、呲铁机床制造、东明服饰、智能化封条生产线技术改造、憬涛机器人制造等项目。</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02" w:firstLineChars="200"/>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徽州经开区：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default"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永新年产8万吨软包装材料智能工厂、筑强年产10万立方米PC标准构件、聚酰亚胺工程材料型材加工研发及产业化</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中广泰特种车辆生产、谷捷功率半导体模块散热基板扩产及研发能力提升、新诺大型智能化数控机床、润达成套电气设备、泓翔年产2.3万吨化纤助剂、年产15000吨太阳能背板胶项目、聚宏年产30万吨环保功能型聚酯树脂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万博雷森年产35000吨复合材料、沿浦弘圣年产7400万套新能源汽车零部件、源点年产1万吨高阻隔工业包装、汇杰年产6万吨胶粘剂、华惠年产7000吨电子级TGIC扩产项目、新远特种树脂及其衍生精细化学品、</w:t>
            </w:r>
            <w:r>
              <w:rPr>
                <w:rFonts w:hint="default"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新达装饰新材料项目</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w:t>
            </w:r>
            <w:r>
              <w:rPr>
                <w:rFonts w:hint="default"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欣苗年产50000吨水性涂装新材料、金属植酸界膜剂生产、凹印版辊自动化技术改造</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等</w:t>
            </w:r>
            <w:r>
              <w:rPr>
                <w:rFonts w:hint="default"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1"/>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歙县经开区：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绿色环保包装纸制品产业园、年产2000万套冰箱压缩机曲轴、年产100万套锂电池PACK生产等项目，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光电产业园建设工程、年产200万件汽车制动卡钳、年产100万件高精度工装夹具、年产1.2亿平方米PVC保护膜等项目。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1"/>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休宁经开区：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年产300万套户外野营垫用品及500万米家纺面料制造、年产10万套智能化磁砖平铺机及30万套多功能智能化磁砖切割机生产线建设、年产1000万套汽配产品生产销售加工、麦迪斯自动洗车设备技术开发和制造、柔性敏捷制造中心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年产5000吨有机茶叶精深加工及衍生产品研发生产、年产1500万套运动产品、徽源电力智能控制设备配套生产线、年产500万只卡式炉、高分子薄膜材料系列研发生产等项目。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1"/>
              <w:jc w:val="both"/>
              <w:textAlignment w:val="auto"/>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黟县经开区：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元气森林、旺荣IGBT封装和模组、年产150万片光学吸收新材料生产基地、年产25万匹高档功能性面料纺织等项目，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猫爪AR/VR、竹纤维环保新材料、脑机接口智能设备、智能光学、玳亚盟多智慧工厂等项目。</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shd w:val="clear" w:color="auto" w:fill="FFFFFF"/>
                <w:lang w:val="en-US" w:eastAsia="zh-CN" w:bidi="ar-SA"/>
                <w14:textFill>
                  <w14:solidFill>
                    <w14:schemeClr w14:val="tx1"/>
                  </w14:solidFill>
                </w14:textFill>
              </w:rPr>
              <w:t xml:space="preserve">    祁门经开区：</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电子设备自动化生产、消费类电子设备生产、智能电器研发制造等项目，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陶瓷基板生产、半导体新材料研发及生产、锂离子电池研发生产、</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新型电子元器件科创基地、祁红科技孵化园等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p>
        </w:tc>
      </w:tr>
    </w:tbl>
    <w:p>
      <w:pPr>
        <w:pStyle w:val="5"/>
        <w:keepNext w:val="0"/>
        <w:keepLines w:val="0"/>
        <w:pageBreakBefore w:val="0"/>
        <w:numPr>
          <w:ilvl w:val="0"/>
          <w:numId w:val="0"/>
        </w:numPr>
        <w:kinsoku/>
        <w:overflowPunct/>
        <w:topLinePunct w:val="0"/>
        <w:autoSpaceDE/>
        <w:autoSpaceDN/>
        <w:bidi w:val="0"/>
        <w:adjustRightInd w:val="0"/>
        <w:snapToGrid w:val="0"/>
        <w:spacing w:line="590" w:lineRule="exact"/>
        <w:ind w:left="0" w:lef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（三）深入开展服务业“锻长补短”投资专项行动。</w:t>
      </w:r>
      <w:r>
        <w:rPr>
          <w:rFonts w:hint="eastAsia" w:ascii="Times New Roman" w:hAnsi="Times New Roman" w:eastAsia="方正仿宋_GBK" w:cs="方正仿宋_GBK"/>
          <w:snapToGrid w:val="0"/>
          <w:color w:val="000000" w:themeColor="text1"/>
          <w:kern w:val="0"/>
          <w:sz w:val="32"/>
          <w:szCs w:val="32"/>
          <w:u w:val="none"/>
          <w:lang w:val="en-US" w:eastAsia="zh-CN" w:bidi="ar-SA"/>
          <w14:textFill>
            <w14:solidFill>
              <w14:schemeClr w14:val="tx1"/>
            </w14:solidFill>
          </w14:textFill>
        </w:rPr>
        <w:t>瞄准打造生态型国际化世界级休闲度假旅游目的地发展目标，加快发展高端服务业，开工建设三江口核心商圈等项目，提速黄山国际会展中心等项目建设，打造区域消费中心。着力丰富文旅业态，加快提升黎阳in巷、屯溪老街、徽州古城等夜间文旅街区品质。畅通商贸服务，持续建设“5分钟便利店+10分钟农贸市场+15分钟超市”便民生活圈。着力物流体系建设，加快推进黄山绿色空铁物流园、徽州区冷链物流产业园、歙县冷链物流产业园等一批物流园区建设，促进斯普蓝帝、中合农产品物流园等物流园区提质升级。推动“黄山—中欧”专列扩容增效，畅通黄山至宁波海铁联运双向通道。</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（责任单位：市发展改革委、市文化和旅游局、市商务局）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0" w:hRule="atLeast"/>
          <w:jc w:val="center"/>
        </w:trPr>
        <w:tc>
          <w:tcPr>
            <w:tcW w:w="8522" w:type="dxa"/>
            <w:noWrap w:val="0"/>
            <w:vAlign w:val="top"/>
          </w:tcPr>
          <w:p>
            <w:pPr>
              <w:pStyle w:val="5"/>
              <w:keepNext w:val="0"/>
              <w:keepLines w:val="0"/>
              <w:pageBreakBefore w:val="0"/>
              <w:numPr>
                <w:ilvl w:val="0"/>
                <w:numId w:val="0"/>
              </w:numPr>
              <w:kinsoku/>
              <w:overflowPunct/>
              <w:topLinePunct w:val="0"/>
              <w:autoSpaceDE/>
              <w:autoSpaceDN/>
              <w:bidi w:val="0"/>
              <w:snapToGrid w:val="0"/>
              <w:spacing w:line="590" w:lineRule="exact"/>
              <w:jc w:val="cente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 xml:space="preserve">专栏3 </w:t>
            </w:r>
            <w: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t>服务业“锻长补短”重点项目投资专项</w:t>
            </w:r>
          </w:p>
          <w:p>
            <w:pPr>
              <w:pStyle w:val="6"/>
              <w:keepNext w:val="0"/>
              <w:keepLines w:val="0"/>
              <w:pageBreakBefore w:val="0"/>
              <w:widowControl w:val="0"/>
              <w:kinsoku/>
              <w:wordWrap/>
              <w:overflowPunct/>
              <w:topLinePunct w:val="0"/>
              <w:autoSpaceDE/>
              <w:autoSpaceDN/>
              <w:bidi w:val="0"/>
              <w:adjustRightInd w:val="0"/>
              <w:snapToGrid w:val="0"/>
              <w:spacing w:line="590" w:lineRule="exact"/>
              <w:ind w:firstLine="600" w:firstLineChars="200"/>
              <w:jc w:val="both"/>
              <w:textAlignment w:val="auto"/>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2023年第一批市级重点项目中，服务业项目83个，总投资496.6亿元，年度投资计划96.1亿元。</w:t>
            </w:r>
          </w:p>
          <w:p>
            <w:pPr>
              <w:pStyle w:val="12"/>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02" w:firstLineChars="200"/>
              <w:jc w:val="left"/>
              <w:textAlignment w:val="auto"/>
              <w:rPr>
                <w:rFonts w:hint="eastAsia" w:ascii="Times New Roman" w:hAnsi="Times New Roman" w:cs="Times New Roman"/>
                <w:b/>
                <w:bCs/>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shd w:val="clear" w:color="auto" w:fill="FFFFFF"/>
                <w:lang w:val="en-US" w:eastAsia="zh-CN" w:bidi="ar-SA"/>
                <w14:textFill>
                  <w14:solidFill>
                    <w14:schemeClr w14:val="tx1"/>
                  </w14:solidFill>
                </w14:textFill>
              </w:rPr>
              <w:t>生产型服务业项目：</w:t>
            </w:r>
            <w:r>
              <w:rPr>
                <w:rFonts w:hint="default"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徽州区城东总部商务办公区、祁门智慧农贸电商物流园等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w:t>
            </w:r>
            <w:r>
              <w:rPr>
                <w:rFonts w:hint="default"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市软件信息园、高新区万创鹿鸣见山、高新安智科技大厦、屯浦阳光农商行总部大楼等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561"/>
              <w:jc w:val="both"/>
              <w:textAlignment w:val="auto"/>
              <w:rPr>
                <w:rFonts w:hint="eastAsia" w:ascii="Times New Roman" w:hAnsi="Times New Roman" w:cs="Times New Roman"/>
                <w:snapToGrid w:val="0"/>
                <w:color w:val="000000" w:themeColor="text1"/>
                <w:kern w:val="0"/>
                <w:sz w:val="30"/>
                <w:szCs w:val="30"/>
                <w:u w:val="none"/>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lang w:val="en-US" w:eastAsia="zh-CN" w:bidi="ar-SA"/>
                <w14:textFill>
                  <w14:solidFill>
                    <w14:schemeClr w14:val="tx1"/>
                  </w14:solidFill>
                </w14:textFill>
              </w:rPr>
              <w:t>生活型服务业项目：</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auto"/>
                <w:lang w:val="en-US" w:eastAsia="zh-CN" w:bidi="ar-SA"/>
                <w14:textFill>
                  <w14:solidFill>
                    <w14:schemeClr w14:val="tx1"/>
                  </w14:solidFill>
                </w14:textFill>
              </w:rPr>
              <w:t>三江口核心商圈、休宁县五城镇特色街区、</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黄山风景区温泉-逍遥亭片区休闲康养</w:t>
            </w:r>
            <w:r>
              <w:rPr>
                <w:rFonts w:hint="default"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w:t>
            </w:r>
            <w:r>
              <w:rPr>
                <w:rFonts w:hint="eastAsia"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屯溪区</w:t>
            </w:r>
            <w:r>
              <w:rPr>
                <w:rFonts w:hint="default"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时空动漫影视城</w:t>
            </w:r>
            <w:r>
              <w:rPr>
                <w:rFonts w:hint="eastAsia"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 w:eastAsia="zh-CN" w:bidi="ar-SA"/>
                <w14:textFill>
                  <w14:solidFill>
                    <w14:schemeClr w14:val="tx1"/>
                  </w14:solidFill>
                </w14:textFill>
              </w:rPr>
              <w:t>加快推进</w:t>
            </w:r>
            <w:r>
              <w:rPr>
                <w:rFonts w:hint="default"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黄山国际会展中心</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w:t>
            </w:r>
            <w:r>
              <w:rPr>
                <w:rFonts w:hint="default"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屯溪区</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醉温泉重整</w:t>
            </w:r>
            <w:r>
              <w:rPr>
                <w:rFonts w:hint="default"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黄山区谭家桥商业中心、徽州区</w:t>
            </w:r>
            <w:r>
              <w:rPr>
                <w:rFonts w:hint="default"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黄山青春谷研学康养</w:t>
            </w:r>
            <w:r>
              <w:rPr>
                <w:rFonts w:hint="eastAsia" w:ascii="方正楷体_GBK" w:hAnsi="方正楷体_GBK" w:eastAsia="方正楷体_GBK" w:cs="方正楷体_GBK"/>
                <w:snapToGrid w:val="0"/>
                <w:color w:val="000000" w:themeColor="text1"/>
                <w:kern w:val="0"/>
                <w:sz w:val="30"/>
                <w:szCs w:val="30"/>
                <w:u w:val="none"/>
                <w:shd w:val="clear" w:color="auto" w:fill="auto"/>
                <w:lang w:val="en" w:eastAsia="zh-CN" w:bidi="ar-SA"/>
                <w14:textFill>
                  <w14:solidFill>
                    <w14:schemeClr w14:val="tx1"/>
                  </w14:solidFill>
                </w14:textFill>
              </w:rPr>
              <w:t>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Times New Roman" w:hAnsi="Times New Roman" w:cs="Times New Roman"/>
                <w:snapToGrid w:val="0"/>
                <w:color w:val="000000" w:themeColor="text1"/>
                <w:kern w:val="0"/>
                <w:sz w:val="30"/>
                <w:szCs w:val="30"/>
                <w:u w:val="none"/>
                <w:shd w:val="clear" w:color="auto" w:fill="auto"/>
                <w:lang w:val="en-US" w:eastAsia="zh-CN" w:bidi="ar-SA"/>
                <w14:textFill>
                  <w14:solidFill>
                    <w14:schemeClr w14:val="tx1"/>
                  </w14:solidFill>
                </w14:textFill>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561"/>
              <w:jc w:val="both"/>
              <w:textAlignment w:val="auto"/>
              <w:rPr>
                <w:rFonts w:hint="default" w:ascii="Times New Roman" w:hAnsi="Times New Roman" w:eastAsia="黑体" w:cs="Times New Roman"/>
                <w:b w:val="0"/>
                <w:bCs w:val="0"/>
                <w:color w:val="000000" w:themeColor="text1"/>
                <w:kern w:val="2"/>
                <w:sz w:val="28"/>
                <w:szCs w:val="28"/>
                <w:highlight w:val="none"/>
                <w:shd w:val="clear" w:color="auto" w:fill="auto"/>
                <w:lang w:val="en"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lang w:val="en-US" w:eastAsia="zh-CN" w:bidi="ar-SA"/>
                <w14:textFill>
                  <w14:solidFill>
                    <w14:schemeClr w14:val="tx1"/>
                  </w14:solidFill>
                </w14:textFill>
              </w:rPr>
              <w:t>物流项目：</w:t>
            </w:r>
            <w:r>
              <w:rPr>
                <w:rFonts w:hint="eastAsia" w:ascii="方正楷体_GBK" w:hAnsi="方正楷体_GBK" w:eastAsia="方正楷体_GBK" w:cs="方正楷体_GBK"/>
                <w:b/>
                <w:bCs/>
                <w:color w:val="000000" w:themeColor="text1"/>
                <w:kern w:val="2"/>
                <w:sz w:val="30"/>
                <w:szCs w:val="30"/>
                <w:highlight w:val="none"/>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徽州区城东仓储物流中心、黄山区冷链物流产业园、歙县立信润得物流仓储中心等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auto"/>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黄山绿色空铁物流园、徽州区城乡冷链物流产业园基础设施工程、歙县粮食冷链物流产业园等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shd w:val="clear" w:color="auto" w:fill="auto"/>
                <w:lang w:val="en-US" w:eastAsia="zh-CN" w:bidi="ar-SA"/>
                <w14:textFill>
                  <w14:solidFill>
                    <w14:schemeClr w14:val="tx1"/>
                  </w14:solidFill>
                </w14:textFill>
              </w:rPr>
              <w:t>。</w:t>
            </w:r>
          </w:p>
        </w:tc>
      </w:tr>
    </w:tbl>
    <w:p>
      <w:pPr>
        <w:pStyle w:val="1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righ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（四）实施综合交通投资专项行动。</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新增高铁通车里程89公里以上，新建市域旅游铁路T1线一期工程，加快推进昌景黄铁路联调联试准备工作。新建德上高速祁门至皖赣界段等高速项目，完善普通国省干线网络，新建新安江旅游航道整治工程、黄山机场设施设备更新改造工程，提质改造农村公路108公里。</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（责任单位：市发展改革委、市交通运输局）</w:t>
      </w:r>
    </w:p>
    <w:p>
      <w:pPr>
        <w:pStyle w:val="1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656" w:right="0" w:rightChars="0" w:firstLine="0" w:firstLineChars="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00" w:type="dxa"/>
            <w:noWrap w:val="0"/>
            <w:vAlign w:val="top"/>
          </w:tcPr>
          <w:p>
            <w:pPr>
              <w:pStyle w:val="5"/>
              <w:keepNext w:val="0"/>
              <w:keepLines w:val="0"/>
              <w:pageBreakBefore w:val="0"/>
              <w:numPr>
                <w:ilvl w:val="0"/>
                <w:numId w:val="0"/>
              </w:numPr>
              <w:kinsoku/>
              <w:overflowPunct/>
              <w:topLinePunct w:val="0"/>
              <w:autoSpaceDE/>
              <w:autoSpaceDN/>
              <w:bidi w:val="0"/>
              <w:spacing w:line="590" w:lineRule="exact"/>
              <w:jc w:val="cente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 xml:space="preserve">专栏4 </w:t>
            </w:r>
            <w: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t>综合交通重点项目投资专项</w:t>
            </w:r>
          </w:p>
          <w:p>
            <w:pPr>
              <w:pStyle w:val="6"/>
              <w:keepNext w:val="0"/>
              <w:keepLines w:val="0"/>
              <w:pageBreakBefore w:val="0"/>
              <w:widowControl w:val="0"/>
              <w:kinsoku/>
              <w:wordWrap/>
              <w:overflowPunct/>
              <w:topLinePunct w:val="0"/>
              <w:autoSpaceDE/>
              <w:autoSpaceDN/>
              <w:bidi w:val="0"/>
              <w:adjustRightInd/>
              <w:snapToGrid/>
              <w:spacing w:line="590" w:lineRule="exact"/>
              <w:ind w:firstLine="560"/>
              <w:jc w:val="both"/>
              <w:textAlignment w:val="auto"/>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交通项目21个（不含轨道交通），总投资141.9亿元，年度投资计划40.3亿元。为实现全年交通领域固定资产投资增长12%的目标，需按照增速目标的1.2倍继续增补市级重点项目，力争年度投资计划达到58.5亿元以上。</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铁路项目：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市域旅游铁路T1线一期工程，</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池黄铁路。</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高速项目：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德上高速祁门至皖赣界段项目，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S42黄祁高速祁门西互通立交工程、G56杭瑞高速杞梓里互通立交工程等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国、省道路项目：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G233郑村至徽州区经济园新建工程、G330甘棠至和平段改建工程、G530黟县县城至叶村段改建工程、G530休宁县境内新塘至三里亭段改建工程、S477黟县碧阳经西武岭至金字牌公路改建工程、S349歙县新安江小川大桥新建工程、F007长陔岭隧道及接线工程、S605湾里至文楼段新改建工程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歙黟路（桂林镇新管至开发区段）改建工程、黄山市（名山秀水、环太平湖、醉美218及皖浙1号线）4条旅游风景道美丽公路等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枢纽场站项目：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池黄高铁黄山西站综合城市停车场及配套设施工程、黟县高铁综合客运枢纽、高铁祁门南站旅游集散中心、休宁县绿色交通服务中心等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w:t>
            </w:r>
          </w:p>
          <w:p>
            <w:pPr>
              <w:pStyle w:val="12"/>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Times New Roman" w:hAnsi="Times New Roman" w:eastAsia="仿宋_GB2312" w:cs="Times New Roman"/>
                <w:b/>
                <w:bCs/>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农村公路项目：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新改建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黄山市2023年农村公路提质改造工程。</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eastAsia" w:ascii="Times New Roman" w:hAnsi="Times New Roman" w:eastAsia="仿宋_GB2312" w:cs="Times New Roman"/>
                <w:b/>
                <w:bCs/>
                <w:color w:val="000000" w:themeColor="text1"/>
                <w:kern w:val="2"/>
                <w:sz w:val="30"/>
                <w:szCs w:val="30"/>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水运项目：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新安江旅游航道整治工程。</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561"/>
              <w:jc w:val="both"/>
              <w:textAlignment w:val="auto"/>
              <w:rPr>
                <w:rFonts w:hint="default" w:ascii="方正楷体_GBK" w:hAnsi="方正楷体_GBK" w:eastAsia="方正楷体_GBK" w:cs="方正楷体_GBK"/>
                <w:color w:val="000000" w:themeColor="text1"/>
                <w:spacing w:val="6"/>
                <w:kern w:val="0"/>
                <w:sz w:val="32"/>
                <w:szCs w:val="32"/>
                <w:shd w:val="clear" w:color="auto" w:fill="FFFFFF"/>
                <w:vertAlign w:val="baseli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机场项目：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黄山机场设施设备更新改造工程。</w:t>
            </w:r>
          </w:p>
        </w:tc>
      </w:tr>
    </w:tbl>
    <w:p>
      <w:pPr>
        <w:pStyle w:val="1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right="0" w:righ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（五）实施水利投资专项行动。</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新建安徽新安江流域防洪治理工程</w:t>
      </w:r>
      <w:r>
        <w:rPr>
          <w:rFonts w:hint="eastAsia"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，加快推进</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黟县拜年山水库项目，实施歙县璜田小流域综合治理工程等4个水土流失治理重点工程，实施黄山区深井垄水库除险加固，实施丰乐灌区续建配套与节水改造，加快</w:t>
      </w:r>
      <w:r>
        <w:rPr>
          <w:rFonts w:hint="eastAsia"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推进</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黟县水系连通和水美乡村建设工程。</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（责任单位：市水利局）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5"/>
              <w:keepNext w:val="0"/>
              <w:keepLines w:val="0"/>
              <w:pageBreakBefore w:val="0"/>
              <w:numPr>
                <w:ilvl w:val="0"/>
                <w:numId w:val="0"/>
              </w:numPr>
              <w:kinsoku/>
              <w:overflowPunct/>
              <w:topLinePunct w:val="0"/>
              <w:autoSpaceDE/>
              <w:autoSpaceDN/>
              <w:bidi w:val="0"/>
              <w:adjustRightInd w:val="0"/>
              <w:snapToGrid w:val="0"/>
              <w:spacing w:line="590" w:lineRule="exact"/>
              <w:jc w:val="center"/>
              <w:rPr>
                <w:rFonts w:hint="eastAsia" w:ascii="方正黑体_GBK" w:hAnsi="方正黑体_GBK" w:eastAsia="方正黑体_GBK" w:cs="方正黑体_GBK"/>
                <w:b/>
                <w:bCs/>
                <w:color w:val="000000" w:themeColor="text1"/>
                <w:kern w:val="2"/>
                <w:sz w:val="30"/>
                <w:szCs w:val="30"/>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 xml:space="preserve">专栏5 </w:t>
            </w:r>
            <w: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t>水利重点项目投资专项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0"/>
              <w:jc w:val="both"/>
              <w:textAlignment w:val="auto"/>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　　</w:t>
            </w: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2023年第一批市级重点项目中，水利项目7个，总投资38.5亿元，年度投资计划10.4亿元。</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0" w:firstLineChars="0"/>
              <w:jc w:val="both"/>
              <w:textAlignment w:val="auto"/>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重点流域治理工程：</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安徽新安江流域防洪治理工程。</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0" w:firstLineChars="0"/>
              <w:jc w:val="both"/>
              <w:textAlignment w:val="auto"/>
              <w:rPr>
                <w:rFonts w:hint="default" w:ascii="方正楷体_GBK" w:hAnsi="方正楷体_GBK" w:eastAsia="方正楷体_GBK" w:cs="方正楷体_GBK"/>
                <w:color w:val="000000" w:themeColor="text1"/>
                <w:spacing w:val="6"/>
                <w:kern w:val="0"/>
                <w:sz w:val="32"/>
                <w:szCs w:val="32"/>
                <w:shd w:val="clear" w:color="auto" w:fill="FFFFFF"/>
                <w:vertAlign w:val="baseline"/>
                <w:lang w:val="en-US" w:eastAsia="zh-CN" w:bidi="ar-SA"/>
                <w14:textFill>
                  <w14:solidFill>
                    <w14:schemeClr w14:val="tx1"/>
                  </w14:solidFill>
                </w14:textFill>
              </w:rPr>
            </w:pPr>
            <w:r>
              <w:rPr>
                <w:rFonts w:hint="eastAsia"/>
                <w:b w:val="0"/>
                <w:i w:val="0"/>
                <w:caps w:val="0"/>
                <w:color w:val="000000" w:themeColor="text1"/>
                <w:spacing w:val="0"/>
                <w:sz w:val="30"/>
                <w:szCs w:val="30"/>
                <w:shd w:val="clear" w:color="auto" w:fill="FFFFFF"/>
                <w:lang w:val="en-US" w:eastAsia="zh-CN"/>
                <w14:textFill>
                  <w14:solidFill>
                    <w14:schemeClr w14:val="tx1"/>
                  </w14:solidFill>
                </w14:textFill>
              </w:rPr>
              <w:t>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新建小型水库：</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黟县拜年山水库项目建设。</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br w:type="textWrapping"/>
            </w:r>
            <w:r>
              <w:rPr>
                <w:rFonts w:hint="eastAsia"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中小河流治理：</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徽州区丰乐河漕溪河段防洪治理工程、黄山区秧溪河汪王岭段治理工程、歙县丰乐河郑村桥至堨田河段治理工程等，</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歙县富资水许村至丰口治理工程、歙县昌源河梓杞里至马南河段治理工程、祁门县公信河梅溪河城安段防洪治理工程等。</w:t>
            </w:r>
            <w:r>
              <w:rPr>
                <w:b w:val="0"/>
                <w:i w:val="0"/>
                <w:caps w:val="0"/>
                <w:color w:val="000000" w:themeColor="text1"/>
                <w:spacing w:val="0"/>
                <w:sz w:val="21"/>
                <w:szCs w:val="21"/>
                <w:shd w:val="clear" w:color="auto" w:fill="FFFFFF"/>
                <w14:textFill>
                  <w14:solidFill>
                    <w14:schemeClr w14:val="tx1"/>
                  </w14:solidFill>
                </w14:textFill>
              </w:rPr>
              <w:br w:type="textWrapping"/>
            </w:r>
            <w:r>
              <w:rPr>
                <w:rFonts w:hint="default"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水土流失治理重点工程：</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歙县璜田小流域综合治理工程、歙县对河小流域综合治理工程、休宁县山斗小流域综合治理工程、徽州区岩寺小流域综合治理工程等。</w:t>
            </w:r>
            <w:r>
              <w:rPr>
                <w:b w:val="0"/>
                <w:i w:val="0"/>
                <w:caps w:val="0"/>
                <w:color w:val="000000" w:themeColor="text1"/>
                <w:spacing w:val="0"/>
                <w:sz w:val="21"/>
                <w:szCs w:val="21"/>
                <w:shd w:val="clear" w:color="auto" w:fill="FFFFFF"/>
                <w14:textFill>
                  <w14:solidFill>
                    <w14:schemeClr w14:val="tx1"/>
                  </w14:solidFill>
                </w14:textFill>
              </w:rPr>
              <w:br w:type="textWrapping"/>
            </w:r>
            <w:r>
              <w:rPr>
                <w:rFonts w:hint="eastAsia"/>
                <w:b w:val="0"/>
                <w:i w:val="0"/>
                <w:caps w:val="0"/>
                <w:color w:val="000000" w:themeColor="text1"/>
                <w:spacing w:val="0"/>
                <w:sz w:val="30"/>
                <w:szCs w:val="30"/>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小水库除险加固：</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黄山区深井垄水库除险加固工程。</w:t>
            </w:r>
            <w:r>
              <w:rPr>
                <w:b w:val="0"/>
                <w:i w:val="0"/>
                <w:caps w:val="0"/>
                <w:color w:val="000000" w:themeColor="text1"/>
                <w:spacing w:val="0"/>
                <w:sz w:val="21"/>
                <w:szCs w:val="21"/>
                <w:shd w:val="clear" w:color="auto" w:fill="FFFFFF"/>
                <w14:textFill>
                  <w14:solidFill>
                    <w14:schemeClr w14:val="tx1"/>
                  </w14:solidFill>
                </w14:textFill>
              </w:rPr>
              <w:br w:type="textWrapping"/>
            </w:r>
            <w:r>
              <w:rPr>
                <w:rFonts w:hint="default"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农村供水保障工程：</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祁门县农村供水保障工程。</w:t>
            </w:r>
            <w:r>
              <w:rPr>
                <w:b w:val="0"/>
                <w:i w:val="0"/>
                <w:caps w:val="0"/>
                <w:color w:val="000000" w:themeColor="text1"/>
                <w:spacing w:val="0"/>
                <w:sz w:val="21"/>
                <w:szCs w:val="21"/>
                <w:shd w:val="clear" w:color="auto" w:fill="FFFFFF"/>
                <w14:textFill>
                  <w14:solidFill>
                    <w14:schemeClr w14:val="tx1"/>
                  </w14:solidFill>
                </w14:textFill>
              </w:rPr>
              <w:br w:type="textWrapping"/>
            </w:r>
            <w:r>
              <w:rPr>
                <w:rFonts w:hint="default"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中型灌区节水改造：</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丰乐灌区续建配套与节水改造工程。</w:t>
            </w:r>
            <w:r>
              <w:rPr>
                <w:b w:val="0"/>
                <w:i w:val="0"/>
                <w:caps w:val="0"/>
                <w:color w:val="000000" w:themeColor="text1"/>
                <w:spacing w:val="0"/>
                <w:sz w:val="21"/>
                <w:szCs w:val="21"/>
                <w:shd w:val="clear" w:color="auto" w:fill="FFFFFF"/>
                <w14:textFill>
                  <w14:solidFill>
                    <w14:schemeClr w14:val="tx1"/>
                  </w14:solidFill>
                </w14:textFill>
              </w:rPr>
              <w:br w:type="textWrapping"/>
            </w:r>
            <w:r>
              <w:rPr>
                <w:rFonts w:hint="default" w:ascii="Times New Roman" w:hAnsi="Times New Roman" w:eastAsia="方正仿宋_GBK" w:cs="Times New Roman"/>
                <w:b/>
                <w:bCs/>
                <w:i w:val="0"/>
                <w:caps w:val="0"/>
                <w:color w:val="000000" w:themeColor="text1"/>
                <w:spacing w:val="0"/>
                <w:sz w:val="30"/>
                <w:szCs w:val="30"/>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0"/>
                <w:szCs w:val="30"/>
                <w:highlight w:val="none"/>
                <w:u w:val="none"/>
                <w:lang w:val="en-US" w:eastAsia="zh-CN" w:bidi="ar-SA"/>
                <w14:textFill>
                  <w14:solidFill>
                    <w14:schemeClr w14:val="tx1"/>
                  </w14:solidFill>
                </w14:textFill>
              </w:rPr>
              <w:t xml:space="preserve"> 水系连通和水美乡村建设县：</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lang w:val="en-US" w:eastAsia="zh-CN" w:bidi="ar-SA"/>
                <w14:textFill>
                  <w14:solidFill>
                    <w14:schemeClr w14:val="tx1"/>
                  </w14:solidFill>
                </w14:textFill>
              </w:rPr>
              <w:t xml:space="preserve">黟县水系连通和水美乡村建设（试点县）工程。  </w:t>
            </w:r>
          </w:p>
        </w:tc>
      </w:tr>
    </w:tbl>
    <w:p>
      <w:pPr>
        <w:keepNext w:val="0"/>
        <w:keepLines w:val="0"/>
        <w:pageBreakBefore w:val="0"/>
        <w:numPr>
          <w:ilvl w:val="0"/>
          <w:numId w:val="0"/>
        </w:numPr>
        <w:kinsoku/>
        <w:overflowPunct/>
        <w:topLinePunct w:val="0"/>
        <w:autoSpaceDE/>
        <w:autoSpaceDN/>
        <w:bidi w:val="0"/>
        <w:adjustRightInd w:val="0"/>
        <w:snapToGrid w:val="0"/>
        <w:spacing w:line="590" w:lineRule="exact"/>
        <w:ind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（六）深入实施能源投资专项行动。</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完善电力、天然气基础设施建设，新建</w:t>
      </w:r>
      <w:r>
        <w:rPr>
          <w:rFonts w:hint="default" w:ascii="Times New Roman" w:hAnsi="Times New Roman" w:eastAsia="方正仿宋_GBK" w:cs="Times New Roman"/>
          <w:b w:val="0"/>
          <w:snapToGrid w:val="0"/>
          <w:color w:val="000000" w:themeColor="text1"/>
          <w:kern w:val="0"/>
          <w:sz w:val="32"/>
          <w:szCs w:val="32"/>
          <w:u w:val="none"/>
          <w:shd w:val="clear" w:color="auto" w:fill="FFFFFF"/>
          <w:lang w:val="en-US" w:eastAsia="zh-CN" w:bidi="ar-SA"/>
          <w14:textFill>
            <w14:solidFill>
              <w14:schemeClr w14:val="tx1"/>
            </w14:solidFill>
          </w14:textFill>
        </w:rPr>
        <w:t>里庄抽水蓄能电站、综合能源港等项目，加快推进黄山天然气县县通、黄山金桥220千伏输变电工程等项目建设，</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有序推进光伏等新能源发电项目，力争新增可再生能源发电装机1万千瓦以上。</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（责任单位：市发展改革委、市水利局、国网黄山供电公司）</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5"/>
              <w:keepNext w:val="0"/>
              <w:keepLines w:val="0"/>
              <w:pageBreakBefore w:val="0"/>
              <w:numPr>
                <w:ilvl w:val="0"/>
                <w:numId w:val="0"/>
              </w:numPr>
              <w:kinsoku/>
              <w:overflowPunct/>
              <w:topLinePunct w:val="0"/>
              <w:autoSpaceDE/>
              <w:autoSpaceDN/>
              <w:bidi w:val="0"/>
              <w:snapToGrid w:val="0"/>
              <w:spacing w:line="590" w:lineRule="exact"/>
              <w:jc w:val="cente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专栏6 能源重点项目</w:t>
            </w:r>
            <w:r>
              <w:rPr>
                <w:rFonts w:hint="eastAsia" w:ascii="方正黑体_GBK" w:hAnsi="方正黑体_GBK" w:eastAsia="方正黑体_GBK" w:cs="方正黑体_GBK"/>
                <w:b w:val="0"/>
                <w:bCs w:val="0"/>
                <w:color w:val="000000" w:themeColor="text1"/>
                <w:kern w:val="2"/>
                <w:sz w:val="28"/>
                <w:szCs w:val="28"/>
                <w:highlight w:val="none"/>
                <w:shd w:val="clear" w:color="auto" w:fill="auto"/>
                <w:lang w:val="en-US" w:eastAsia="zh-CN" w:bidi="ar-SA"/>
                <w14:textFill>
                  <w14:solidFill>
                    <w14:schemeClr w14:val="tx1"/>
                  </w14:solidFill>
                </w14:textFill>
              </w:rPr>
              <w:t>投资专项</w:t>
            </w:r>
          </w:p>
          <w:p>
            <w:pPr>
              <w:pStyle w:val="4"/>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0"/>
              <w:textAlignment w:val="auto"/>
              <w:rPr>
                <w:rFonts w:hint="default" w:ascii="Times New Roman" w:hAnsi="Times New Roman" w:eastAsia="方正仿宋_GBK" w:cs="Times New Roman"/>
                <w:b/>
                <w:bCs/>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能源项目15个，总投资122.5亿元，年度投资计划12.7亿元，为实现全年能源领域固定资产投资增长12%的目标，需按照增速目标的1.2倍继续增补市级重点项目，力争年度投资计划达到13.6亿元以上。</w:t>
            </w:r>
          </w:p>
          <w:p>
            <w:pPr>
              <w:pStyle w:val="4"/>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0"/>
              <w:textAlignment w:val="auto"/>
              <w:rPr>
                <w:rFonts w:hint="eastAsia" w:ascii="Times New Roman" w:hAnsi="Times New Roman" w:cs="Times New Roman"/>
                <w:b/>
                <w:bCs/>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2"/>
                <w:szCs w:val="32"/>
                <w:u w:val="none"/>
                <w:shd w:val="clear" w:color="auto" w:fill="FFFFFF"/>
                <w:lang w:val="en-US" w:eastAsia="zh-CN" w:bidi="ar-SA"/>
                <w14:textFill>
                  <w14:solidFill>
                    <w14:schemeClr w14:val="tx1"/>
                  </w14:solidFill>
                </w14:textFill>
              </w:rPr>
              <w:t>储能项目：</w:t>
            </w:r>
            <w:r>
              <w:rPr>
                <w:rFonts w:hint="eastAsia" w:ascii="方正楷体_GBK" w:hAnsi="方正楷体_GBK" w:eastAsia="方正楷体_GBK" w:cs="方正楷体_GBK"/>
                <w:b/>
                <w:bCs/>
                <w:snapToGrid w:val="0"/>
                <w:color w:val="000000" w:themeColor="text1"/>
                <w:kern w:val="0"/>
                <w:sz w:val="30"/>
                <w:szCs w:val="30"/>
                <w:u w:val="none"/>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里庄抽水蓄能电站。</w:t>
            </w:r>
          </w:p>
          <w:p>
            <w:pPr>
              <w:pStyle w:val="4"/>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0"/>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bCs/>
                <w:snapToGrid w:val="0"/>
                <w:color w:val="000000" w:themeColor="text1"/>
                <w:kern w:val="0"/>
                <w:sz w:val="32"/>
                <w:szCs w:val="32"/>
                <w:u w:val="none"/>
                <w:shd w:val="clear" w:color="auto" w:fill="FFFFFF"/>
                <w:lang w:val="en-US" w:eastAsia="zh-CN" w:bidi="ar-SA"/>
                <w14:textFill>
                  <w14:solidFill>
                    <w14:schemeClr w14:val="tx1"/>
                  </w14:solidFill>
                </w14:textFill>
              </w:rPr>
              <w:t>能源基础设施项目：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综合能源港、市生活垃圾综合处理厂蒸汽外供改造、歙县热电联厂等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黄山天然气县县通等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90" w:lineRule="exact"/>
              <w:ind w:left="0" w:right="0" w:firstLine="0"/>
              <w:jc w:val="left"/>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bCs/>
                <w:snapToGrid w:val="0"/>
                <w:color w:val="000000" w:themeColor="text1"/>
                <w:kern w:val="0"/>
                <w:sz w:val="32"/>
                <w:szCs w:val="32"/>
                <w:u w:val="none"/>
                <w:shd w:val="clear" w:color="auto" w:fill="FFFFFF"/>
                <w:lang w:val="en-US" w:eastAsia="zh-CN" w:bidi="ar-SA"/>
                <w14:textFill>
                  <w14:solidFill>
                    <w14:schemeClr w14:val="tx1"/>
                  </w14:solidFill>
                </w14:textFill>
              </w:rPr>
              <w:t xml:space="preserve">    新能源发电项目：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徽州区华电潜口镇50MW光伏、徽州区华电西溪南15MV分布式光伏发电、歙县前村风光发电一体化项目等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分布式光伏发电项目。</w:t>
            </w:r>
          </w:p>
          <w:p>
            <w:pPr>
              <w:pStyle w:val="4"/>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0"/>
              <w:textAlignment w:val="auto"/>
              <w:rPr>
                <w:rFonts w:hint="eastAsia"/>
                <w:color w:val="000000" w:themeColor="text1"/>
                <w:vertAlign w:val="baseline"/>
                <w:lang w:val="en-US" w:eastAsia="zh-CN"/>
                <w14:textFill>
                  <w14:solidFill>
                    <w14:schemeClr w14:val="tx1"/>
                  </w14:solidFill>
                </w14:textFill>
              </w:rPr>
            </w:pPr>
            <w:r>
              <w:rPr>
                <w:rFonts w:hint="eastAsia" w:ascii="方正仿宋_GBK" w:hAnsi="方正仿宋_GBK" w:eastAsia="方正仿宋_GBK" w:cs="方正仿宋_GBK"/>
                <w:b/>
                <w:bCs/>
                <w:snapToGrid w:val="0"/>
                <w:color w:val="000000" w:themeColor="text1"/>
                <w:kern w:val="0"/>
                <w:sz w:val="32"/>
                <w:szCs w:val="32"/>
                <w:u w:val="none"/>
                <w:shd w:val="clear" w:color="auto" w:fill="FFFFFF"/>
                <w:lang w:val="en-US" w:eastAsia="zh-CN" w:bidi="ar-SA"/>
                <w14:textFill>
                  <w14:solidFill>
                    <w14:schemeClr w14:val="tx1"/>
                  </w14:solidFill>
                </w14:textFill>
              </w:rPr>
              <w:t>电网项目：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黄山西溪南110千伏输变电工程、黄山巷联（金桥）-水西（泾二）220千伏线路工程、休宁2023年农村电网改造、祁门县35千伏电网建设等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黄山金桥220千伏输变电工程、池黄高铁黄山220千伏黄山西牵引站外部供电工程、黄山浦园（开发区）110千伏输变电工程、歙县井潭（岔口）110千伏输变电工程等</w:t>
            </w:r>
            <w:r>
              <w:rPr>
                <w:rFonts w:hint="eastAsia" w:ascii="方正楷体_GBK" w:hAnsi="方正楷体_GBK" w:eastAsia="方正楷体_GBK" w:cs="方正楷体_GBK"/>
                <w:b w:val="0"/>
                <w:snapToGrid w:val="0"/>
                <w:color w:val="000000" w:themeColor="text1"/>
                <w:kern w:val="0"/>
                <w:sz w:val="30"/>
                <w:szCs w:val="30"/>
                <w:u w:val="none"/>
                <w:shd w:val="clear" w:color="auto" w:fill="auto"/>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r>
              <w:rPr>
                <w:rFonts w:hint="eastAsia" w:ascii="Times New Roman" w:hAnsi="Times New Roman" w:cs="Times New Roman"/>
                <w:b w:val="0"/>
                <w:snapToGrid w:val="0"/>
                <w:color w:val="000000" w:themeColor="text1"/>
                <w:kern w:val="0"/>
                <w:sz w:val="30"/>
                <w:szCs w:val="30"/>
                <w:u w:val="none"/>
                <w:shd w:val="clear" w:color="auto" w:fill="FFFFFF"/>
                <w:lang w:val="en-US" w:eastAsia="zh-CN" w:bidi="ar-SA"/>
                <w14:textFill>
                  <w14:solidFill>
                    <w14:schemeClr w14:val="tx1"/>
                  </w14:solidFill>
                </w14:textFill>
              </w:rPr>
              <w:t xml:space="preserve">    </w:t>
            </w:r>
          </w:p>
        </w:tc>
      </w:tr>
    </w:tbl>
    <w:p>
      <w:pPr>
        <w:keepNext w:val="0"/>
        <w:keepLines w:val="0"/>
        <w:pageBreakBefore w:val="0"/>
        <w:numPr>
          <w:ilvl w:val="0"/>
          <w:numId w:val="0"/>
        </w:numPr>
        <w:shd w:val="clear" w:color="auto" w:fill="auto"/>
        <w:kinsoku/>
        <w:overflowPunct/>
        <w:topLinePunct w:val="0"/>
        <w:autoSpaceDE/>
        <w:autoSpaceDN/>
        <w:bidi w:val="0"/>
        <w:adjustRightInd w:val="0"/>
        <w:snapToGrid w:val="0"/>
        <w:spacing w:line="590" w:lineRule="exact"/>
        <w:ind w:firstLine="664" w:firstLineChars="200"/>
        <w:rPr>
          <w:rFonts w:hint="eastAsia" w:ascii="Times New Roman" w:hAnsi="Times New Roman" w:eastAsia="方正仿宋_GBK" w:cs="方正仿宋_GBK"/>
          <w:b w:val="0"/>
          <w:color w:val="000000" w:themeColor="text1"/>
          <w:spacing w:val="6"/>
          <w:kern w:val="0"/>
          <w:sz w:val="32"/>
          <w:szCs w:val="32"/>
          <w:highlight w:val="none"/>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（七）实施城市功能品质活力提升投资专项行动。</w:t>
      </w:r>
      <w:r>
        <w:rPr>
          <w:rFonts w:hint="eastAsia" w:ascii="Times New Roman" w:hAnsi="Times New Roman" w:eastAsia="方正仿宋_GBK" w:cs="方正仿宋_GBK"/>
          <w:b w:val="0"/>
          <w:bCs w:val="0"/>
          <w:color w:val="000000" w:themeColor="text1"/>
          <w:kern w:val="2"/>
          <w:sz w:val="32"/>
          <w:szCs w:val="32"/>
          <w:highlight w:val="none"/>
          <w:lang w:val="en-US" w:eastAsia="zh-CN" w:bidi="ar"/>
          <w14:textFill>
            <w14:solidFill>
              <w14:schemeClr w14:val="tx1"/>
            </w14:solidFill>
          </w14:textFill>
        </w:rPr>
        <w:t>系统推进“片区化”城市更新，</w:t>
      </w:r>
      <w:r>
        <w:rPr>
          <w:rFonts w:hint="eastAsia" w:ascii="Times New Roman" w:hAnsi="Times New Roman" w:eastAsia="方正仿宋_GBK" w:cs="方正仿宋_GBK"/>
          <w:b w:val="0"/>
          <w:bCs w:val="0"/>
          <w:color w:val="000000" w:themeColor="text1"/>
          <w:sz w:val="32"/>
          <w:szCs w:val="32"/>
          <w:highlight w:val="none"/>
          <w:lang w:eastAsia="zh-CN"/>
          <w14:textFill>
            <w14:solidFill>
              <w14:schemeClr w14:val="tx1"/>
            </w14:solidFill>
          </w14:textFill>
        </w:rPr>
        <w:t>实施</w:t>
      </w:r>
      <w:r>
        <w:rPr>
          <w:rFonts w:hint="eastAsia" w:ascii="Times New Roman" w:hAnsi="Times New Roman" w:eastAsia="方正仿宋_GBK" w:cs="方正仿宋_GBK"/>
          <w:b w:val="0"/>
          <w:bCs w:val="0"/>
          <w:snapToGrid w:val="0"/>
          <w:color w:val="000000" w:themeColor="text1"/>
          <w:kern w:val="0"/>
          <w:sz w:val="32"/>
          <w:szCs w:val="32"/>
          <w:highlight w:val="none"/>
          <w:u w:val="none"/>
          <w:shd w:val="clear" w:color="auto" w:fill="FFFFFF"/>
          <w:lang w:val="en-US" w:eastAsia="zh-CN" w:bidi="ar-SA"/>
          <w14:textFill>
            <w14:solidFill>
              <w14:schemeClr w14:val="tx1"/>
            </w14:solidFill>
          </w14:textFill>
        </w:rPr>
        <w:t>中心城区江北片区</w:t>
      </w:r>
      <w:r>
        <w:rPr>
          <w:rFonts w:hint="eastAsia" w:ascii="Times New Roman" w:hAnsi="Times New Roman"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kern w:val="0"/>
          <w:sz w:val="32"/>
          <w:szCs w:val="32"/>
          <w:highlight w:val="none"/>
          <w:u w:val="none"/>
          <w:shd w:val="clear" w:color="auto" w:fill="FFFFFF"/>
          <w:lang w:val="en-US" w:eastAsia="zh-CN" w:bidi="ar-SA"/>
          <w14:textFill>
            <w14:solidFill>
              <w14:schemeClr w14:val="tx1"/>
            </w14:solidFill>
          </w14:textFill>
        </w:rPr>
        <w:t>屯溪区帅鑫片区、歙县徽城片区、黟县碧阳片区等重点片区更新</w:t>
      </w:r>
      <w:r>
        <w:rPr>
          <w:rFonts w:hint="eastAsia" w:ascii="Times New Roman" w:hAnsi="Times New Roman" w:eastAsia="方正仿宋_GBK" w:cs="方正仿宋_GBK"/>
          <w:b w:val="0"/>
          <w:bCs w:val="0"/>
          <w:color w:val="000000" w:themeColor="text1"/>
          <w:sz w:val="32"/>
          <w:szCs w:val="32"/>
          <w:highlight w:val="none"/>
          <w:lang w:eastAsia="zh-CN"/>
          <w14:textFill>
            <w14:solidFill>
              <w14:schemeClr w14:val="tx1"/>
            </w14:solidFill>
          </w14:textFill>
        </w:rPr>
        <w:t>改造。</w:t>
      </w:r>
      <w:r>
        <w:rPr>
          <w:rFonts w:hint="eastAsia" w:ascii="Times New Roman" w:hAnsi="Times New Roman" w:eastAsia="方正仿宋_GBK" w:cs="方正仿宋_GBK"/>
          <w:b w:val="0"/>
          <w:bCs w:val="0"/>
          <w:color w:val="000000" w:themeColor="text1"/>
          <w:kern w:val="2"/>
          <w:sz w:val="32"/>
          <w:szCs w:val="32"/>
          <w:highlight w:val="none"/>
          <w:lang w:val="en-US" w:eastAsia="zh-CN" w:bidi="ar"/>
          <w14:textFill>
            <w14:solidFill>
              <w14:schemeClr w14:val="tx1"/>
            </w14:solidFill>
          </w14:textFill>
        </w:rPr>
        <w:t>推进棚户区和城镇老旧小区改造，计划新开工城镇棚户区改造346套</w:t>
      </w:r>
      <w:r>
        <w:rPr>
          <w:rFonts w:hint="eastAsia" w:ascii="Times New Roman" w:hAnsi="Times New Roman" w:cs="方正仿宋_GBK"/>
          <w:b w:val="0"/>
          <w:bCs w:val="0"/>
          <w:color w:val="000000" w:themeColor="text1"/>
          <w:kern w:val="2"/>
          <w:sz w:val="32"/>
          <w:szCs w:val="32"/>
          <w:highlight w:val="none"/>
          <w:lang w:val="en-US" w:eastAsia="zh-CN" w:bidi="ar"/>
          <w14:textFill>
            <w14:solidFill>
              <w14:schemeClr w14:val="tx1"/>
            </w14:solidFill>
          </w14:textFill>
        </w:rPr>
        <w:t>、</w:t>
      </w:r>
      <w:r>
        <w:rPr>
          <w:rFonts w:hint="eastAsia" w:ascii="Times New Roman" w:hAnsi="Times New Roman" w:eastAsia="方正仿宋_GBK" w:cs="方正仿宋_GBK"/>
          <w:b w:val="0"/>
          <w:bCs w:val="0"/>
          <w:color w:val="000000" w:themeColor="text1"/>
          <w:kern w:val="2"/>
          <w:sz w:val="32"/>
          <w:szCs w:val="32"/>
          <w:highlight w:val="none"/>
          <w:lang w:val="en-US" w:eastAsia="zh-CN" w:bidi="ar"/>
          <w14:textFill>
            <w14:solidFill>
              <w14:schemeClr w14:val="tx1"/>
            </w14:solidFill>
          </w14:textFill>
        </w:rPr>
        <w:t>改造老旧小区49个。推进城市水环境治理提升，实施城市污水管网病害整治、改造更新、破损修复工程，计划修复改造污水管网长度20公里以上，新建污水管网10公里以上。推进城市园林绿化提升，</w:t>
      </w:r>
      <w:r>
        <w:rPr>
          <w:rFonts w:hint="eastAsia" w:ascii="Times New Roman" w:hAnsi="Times New Roman" w:eastAsia="方正仿宋_GBK" w:cs="方正仿宋_GBK"/>
          <w:b w:val="0"/>
          <w:bCs w:val="0"/>
          <w:snapToGrid w:val="0"/>
          <w:color w:val="000000" w:themeColor="text1"/>
          <w:kern w:val="0"/>
          <w:sz w:val="32"/>
          <w:szCs w:val="32"/>
          <w:highlight w:val="none"/>
          <w:u w:val="none"/>
          <w:shd w:val="clear" w:color="auto" w:fill="FFFFFF"/>
          <w:lang w:val="en-US" w:eastAsia="zh-CN" w:bidi="ar-SA"/>
          <w14:textFill>
            <w14:solidFill>
              <w14:schemeClr w14:val="tx1"/>
            </w14:solidFill>
          </w14:textFill>
        </w:rPr>
        <w:t>计划新增、改造提升绿地面积20万㎡，新增街头绿地游园（口袋公园）8个，新建绿道50公里。推进城市道路交通设施提升，</w:t>
      </w:r>
      <w:r>
        <w:rPr>
          <w:rFonts w:hint="eastAsia" w:ascii="Times New Roman" w:hAnsi="Times New Roman" w:eastAsia="方正仿宋_GBK" w:cs="方正仿宋_GBK"/>
          <w:b w:val="0"/>
          <w:bCs w:val="0"/>
          <w:color w:val="000000" w:themeColor="text1"/>
          <w:kern w:val="2"/>
          <w:sz w:val="32"/>
          <w:szCs w:val="32"/>
          <w:highlight w:val="none"/>
          <w:lang w:val="en-US" w:eastAsia="zh-CN" w:bidi="ar"/>
          <w14:textFill>
            <w14:solidFill>
              <w14:schemeClr w14:val="tx1"/>
            </w14:solidFill>
          </w14:textFill>
        </w:rPr>
        <w:t>实施“便民停车暖民心行动”，计划</w:t>
      </w:r>
      <w:r>
        <w:rPr>
          <w:rFonts w:hint="eastAsia" w:ascii="Times New Roman" w:hAnsi="Times New Roman" w:eastAsia="方正仿宋_GBK" w:cs="方正仿宋_GBK"/>
          <w:b w:val="0"/>
          <w:bCs w:val="0"/>
          <w:snapToGrid w:val="0"/>
          <w:color w:val="000000" w:themeColor="text1"/>
          <w:kern w:val="0"/>
          <w:sz w:val="32"/>
          <w:szCs w:val="32"/>
          <w:highlight w:val="none"/>
          <w:u w:val="none"/>
          <w:shd w:val="clear" w:color="auto" w:fill="FFFFFF"/>
          <w:lang w:val="en-US" w:eastAsia="zh-CN" w:bidi="ar-SA"/>
          <w14:textFill>
            <w14:solidFill>
              <w14:schemeClr w14:val="tx1"/>
            </w14:solidFill>
          </w14:textFill>
        </w:rPr>
        <w:t>新增停车泊位2.2万个（公共停车泊位3400个）。推进城市市政管网更新改造，完成城市燃气、供水、排水等管道老化更新改造120公里。</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推进新型基础设施建设，启动</w:t>
      </w:r>
      <w:r>
        <w:rPr>
          <w:rFonts w:hint="eastAsia" w:ascii="Times New Roman" w:hAnsi="Times New Roman" w:eastAsia="方正仿宋_GBK" w:cs="方正仿宋_GBK"/>
          <w:b w:val="0"/>
          <w:bCs w:val="0"/>
          <w:color w:val="000000" w:themeColor="text1"/>
          <w:kern w:val="2"/>
          <w:sz w:val="32"/>
          <w:szCs w:val="32"/>
          <w:lang w:val="en-US" w:eastAsia="zh-CN" w:bidi="ar"/>
          <w14:textFill>
            <w14:solidFill>
              <w14:schemeClr w14:val="tx1"/>
            </w14:solidFill>
          </w14:textFill>
        </w:rPr>
        <w:t>城市生命线二期项目建设，拓展构建燃气全场景、排水全流程、窨井盖、综合管廊等监测应用领域。</w:t>
      </w:r>
      <w:r>
        <w:rPr>
          <w:rFonts w:hint="eastAsia" w:ascii="方正楷体_GBK" w:hAnsi="方正楷体_GBK" w:eastAsia="方正楷体_GBK" w:cs="方正楷体_GBK"/>
          <w:snapToGrid/>
          <w:color w:val="000000" w:themeColor="text1"/>
          <w:spacing w:val="6"/>
          <w:kern w:val="0"/>
          <w:sz w:val="32"/>
          <w:szCs w:val="32"/>
          <w:highlight w:val="none"/>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责任单位：市住房城乡建设局</w:t>
      </w:r>
      <w:r>
        <w:rPr>
          <w:rFonts w:hint="eastAsia" w:ascii="方正楷体_GBK" w:hAnsi="方正楷体_GBK" w:eastAsia="方正楷体_GBK" w:cs="方正楷体_GBK"/>
          <w:snapToGrid/>
          <w:color w:val="000000" w:themeColor="text1"/>
          <w:spacing w:val="6"/>
          <w:kern w:val="0"/>
          <w:sz w:val="32"/>
          <w:szCs w:val="32"/>
          <w:highlight w:val="none"/>
          <w:u w:val="none"/>
          <w:shd w:val="clear" w:color="auto" w:fill="FFFFFF"/>
          <w:lang w:val="en-US" w:eastAsia="zh-CN" w:bidi="ar-SA"/>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5"/>
              <w:keepNext w:val="0"/>
              <w:keepLines w:val="0"/>
              <w:pageBreakBefore w:val="0"/>
              <w:numPr>
                <w:ilvl w:val="0"/>
                <w:numId w:val="0"/>
              </w:numPr>
              <w:kinsoku/>
              <w:overflowPunct/>
              <w:topLinePunct w:val="0"/>
              <w:autoSpaceDE/>
              <w:autoSpaceDN/>
              <w:bidi w:val="0"/>
              <w:spacing w:line="590" w:lineRule="exact"/>
              <w:jc w:val="cente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专栏7 城市功能品质活力提升重点项目投资专项</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snapToGrid w:val="0"/>
                <w:color w:val="000000" w:themeColor="text1"/>
                <w:kern w:val="0"/>
                <w:sz w:val="32"/>
                <w:szCs w:val="32"/>
                <w:highlight w:val="none"/>
                <w:u w:val="none"/>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市政基础设施项目34个，总投资89亿元，年度投资计划21.1亿元。为实现全年市政基础设施领域固定资产投资增长12%的目标，需按照增速目标的1.2倍继续增补市级重点项目，力争年度投资计划达到22.8亿元以上。</w:t>
            </w:r>
          </w:p>
          <w:p>
            <w:pPr>
              <w:keepNext w:val="0"/>
              <w:keepLines w:val="0"/>
              <w:pageBreakBefore w:val="0"/>
              <w:widowControl w:val="0"/>
              <w:kinsoku/>
              <w:wordWrap/>
              <w:overflowPunct/>
              <w:topLinePunct w:val="0"/>
              <w:autoSpaceDE/>
              <w:autoSpaceDN/>
              <w:bidi w:val="0"/>
              <w:adjustRightInd/>
              <w:snapToGrid/>
              <w:spacing w:line="590" w:lineRule="exact"/>
              <w:ind w:firstLine="635"/>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棚户区和城镇老旧小区改造</w:t>
            </w:r>
            <w:r>
              <w:rPr>
                <w:rFonts w:hint="default" w:ascii="Times New Roman" w:hAnsi="Times New Roman" w:eastAsia="方正仿宋_GBK" w:cs="Times New Roman"/>
                <w:b/>
                <w:bCs/>
                <w:color w:val="000000" w:themeColor="text1"/>
                <w:sz w:val="31"/>
                <w:szCs w:val="31"/>
                <w:highlight w:val="none"/>
                <w:lang w:eastAsia="zh-CN"/>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屯溪区2023年中心城区老旧小区改造、黄山区龙井西路片区老旧小区改造工程、歙县2023年老旧小区改造、黟县碧阳大道煤场片老旧小区改造、市政处棚户区改造等项目。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城市水环境治理提升：</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市区市政污水管网改造工程、市中心城区第一污水处理厂迁扩建工程、黄山区城乡供水一体化工程、徽州城区雨污管网整治（二期）、徽州区净水厂工程、休宁县城南排涝泵站工程等，</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祁门县城区雨污管网改造提升工程、歙县第三水厂及管网延伸配套工程等。</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城市园林绿化提升：</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戴震公园提升改造二期工程、跃进路公园、新安小公园、上塘公园、新安青年运动公园、上新公园、古境生态花园、歙县农委旁小公园、休宁县滨江运动公园、黟县六都塘公园、祁门县口袋公园等。</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城市道路交通设施提升：</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屯溪区延安路立体停车场、徽州区龙井大道停车场、歙县城东路停车场、祁门县高铁站前广场停车场等项目，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黄山高新区智慧城市停车场及配套基础设施建设工程、上塘公园地下停车场等项目。</w:t>
            </w: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城市市政管网更新改造：</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黄山市中心城区燃气管道老化改造更新工程、黄山区城市燃气管道老化更新改造工程等，</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黄山市中心城区燃气及供水管道老化更新改造工程等。</w:t>
            </w: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新型基础设施建设：</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黄山市中心城区城市信息化新型基础设施建设一期工程、黄山市城市生命线安全工程二期、休宁县地下管网运行安全监测系统等项目。</w:t>
            </w:r>
          </w:p>
        </w:tc>
      </w:tr>
    </w:tbl>
    <w:p>
      <w:pPr>
        <w:pStyle w:val="12"/>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right="0" w:righ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（八）实施生态环保投资专项行动。</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开工建设太平湖流域生态修复提升及产业转型发展EOD项目等项目，加快推进望江山—丰乐河区域水环境治理和生态修复暨绿色转型发展EOD、亚行贷款新安江流域生态保护和绿色发展等项目建设。</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责任单位：市生态环境局、市发展改革委</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5"/>
              <w:keepNext w:val="0"/>
              <w:keepLines w:val="0"/>
              <w:pageBreakBefore w:val="0"/>
              <w:numPr>
                <w:ilvl w:val="0"/>
                <w:numId w:val="0"/>
              </w:numPr>
              <w:kinsoku/>
              <w:overflowPunct/>
              <w:topLinePunct w:val="0"/>
              <w:autoSpaceDE/>
              <w:autoSpaceDN/>
              <w:bidi w:val="0"/>
              <w:spacing w:line="590" w:lineRule="exact"/>
              <w:jc w:val="cente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专栏8生态环保重点项目投资专项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2023年第一批市级重点项目中，生态环保项目21个，总投资105.1亿元，年度投资计划17.7亿元。</w:t>
            </w:r>
          </w:p>
          <w:p>
            <w:pPr>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环境治理类项目：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太平湖流域生态修复提升及产业转型发展EOD、黟县黟山南岸生态治理与乡村振兴融合发展EOD等项目，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望江山—丰乐河区域水环境治理和生态修复暨绿色转型发展EOD、危险（含医疗）废物集中处置中心易地重建等项目。</w:t>
            </w:r>
          </w:p>
          <w:p>
            <w:pPr>
              <w:pStyle w:val="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u w:val="none"/>
                <w:lang w:val="en-US" w:eastAsia="zh-CN" w:bidi="ar-SA"/>
                <w14:textFill>
                  <w14:solidFill>
                    <w14:schemeClr w14:val="tx1"/>
                  </w14:solidFill>
                </w14:textFill>
              </w:rPr>
              <w:t>生态保护类项目：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亚行贷款新安江流域生态保护和绿色发展等项目。</w:t>
            </w:r>
          </w:p>
        </w:tc>
      </w:tr>
    </w:tbl>
    <w:p>
      <w:pPr>
        <w:keepNext w:val="0"/>
        <w:keepLines w:val="0"/>
        <w:pageBreakBefore w:val="0"/>
        <w:numPr>
          <w:ilvl w:val="0"/>
          <w:numId w:val="0"/>
        </w:numPr>
        <w:kinsoku/>
        <w:overflowPunct/>
        <w:topLinePunct w:val="0"/>
        <w:autoSpaceDE/>
        <w:autoSpaceDN/>
        <w:bidi w:val="0"/>
        <w:adjustRightInd w:val="0"/>
        <w:snapToGrid w:val="0"/>
        <w:spacing w:line="590" w:lineRule="exact"/>
        <w:ind w:firstLine="664" w:firstLineChars="200"/>
        <w:rPr>
          <w:rFonts w:hint="eastAsia" w:ascii="方正楷体_GBK" w:hAnsi="方正楷体_GBK" w:eastAsia="方正楷体_GBK" w:cs="方正楷体_GBK"/>
          <w:b w:val="0"/>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（九）实施稳定房地产投资专项行动。</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继续稳妥推进逾期交房专项治理，用好国家专项借款政策，</w:t>
      </w:r>
      <w:r>
        <w:rPr>
          <w:rFonts w:hint="default" w:ascii="Times New Roman" w:hAnsi="Times New Roman" w:eastAsia="方正仿宋_GBK" w:cs="Times New Roman"/>
          <w:b w:val="0"/>
          <w:bCs w:val="0"/>
          <w:snapToGrid w:val="0"/>
          <w:color w:val="000000" w:themeColor="text1"/>
          <w:kern w:val="0"/>
          <w:sz w:val="32"/>
          <w:szCs w:val="32"/>
          <w:u w:val="none"/>
          <w:shd w:val="clear" w:color="auto" w:fill="FFFFFF"/>
          <w:lang w:val="en-US" w:eastAsia="zh-CN" w:bidi="ar-SA"/>
          <w14:textFill>
            <w14:solidFill>
              <w14:schemeClr w14:val="tx1"/>
            </w14:solidFill>
          </w14:textFill>
        </w:rPr>
        <w:t>开工建设黄山区城市之光等项目，加快推进屯溪区江南锦园等项目建设，</w:t>
      </w:r>
      <w:r>
        <w:rPr>
          <w:rFonts w:hint="default" w:ascii="Times New Roman" w:hAnsi="Times New Roman" w:eastAsia="方正仿宋_GBK" w:cs="Times New Roman"/>
          <w:snapToGrid w:val="0"/>
          <w:color w:val="000000" w:themeColor="text1"/>
          <w:kern w:val="0"/>
          <w:sz w:val="32"/>
          <w:szCs w:val="32"/>
          <w:u w:val="none"/>
          <w:shd w:val="clear" w:color="auto" w:fill="FFFFFF"/>
          <w:lang w:val="en-US" w:eastAsia="zh-CN" w:bidi="ar-SA"/>
          <w14:textFill>
            <w14:solidFill>
              <w14:schemeClr w14:val="tx1"/>
            </w14:solidFill>
          </w14:textFill>
        </w:rPr>
        <w:t>制定出台惠企利民房地产政策措施，组织开展房地产推介营销活动，拉动市场信心，稳定市场预期。发挥房地产调控联席会议作用，满足行业合理融资需求，有效防范化解房企风险，推动房地产业向新发展模式平稳过渡。通过城镇老旧小区改造、提升住房品质、存量住房盘活等，支持刚性和改善性住房需求。新增保障性租赁住房281套（间）。</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责任单位：市住房城乡建设局</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right="0"/>
              <w:jc w:val="cente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专栏9 房地产重点项目投资专项</w:t>
            </w:r>
          </w:p>
          <w:p>
            <w:pPr>
              <w:pStyle w:val="6"/>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 xml:space="preserve">    2023年第一批市级重点项目中，房地产项目50个，总投资438.6亿元，年度投资计划75.5亿元。</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0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屯溪区：</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黎阳学府、锦绣江山月、仙人洞A地块开发、仙人洞B地块开发等，</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紫云府、文澜轩、江南锦园、江南宸府等。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0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黄山区：</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城市之光、黄山箬云等，</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天都浦溪苑、浦溪花园、正胜浦溪庄苑、五龙潭二期、黄山院子等。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 xml:space="preserve">    徽州区：</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桃李春风、院藏徽州、望府未来、徽州印象君岳府、绿地半山名邸、富源兰庭等。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0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歙县：</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七川佳苑小区、星合星园以西地块开发、扬之学校周边地块、练江新城东侧地块开发等，</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紫阳兰亭、问政园、诚瑞上品、富宸信园、桂语香缇等。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0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休宁县：</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状元府、横江半塔四期，</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滨江新城、春江花月、林溪郡、鸿基金港湾等。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 xml:space="preserve">   黟县：</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域</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见国际，</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黟美小城，江南一品城、春秋黟城等。</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 xml:space="preserve">    祁门：</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祁红诚瑞华庭，</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鲲鹏名门大观、凤凰雅居、开元豪庭等。</w:t>
            </w:r>
          </w:p>
        </w:tc>
      </w:tr>
    </w:tbl>
    <w:p>
      <w:pPr>
        <w:pStyle w:val="12"/>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right="0" w:rightChars="0" w:firstLine="664" w:firstLineChars="200"/>
        <w:jc w:val="both"/>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（十）深入开展社会民生投资专项行动。</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开工建设国家精神疾病医学中心黄山市分中心等项目，加快推进黄山市新安医学传承创新中心项目建设。深入实施10项暖民心行动，推动各项目提质扩面。引导社会力量参与，筑牢“三公里”就业圈，织密就业帮扶“一张网”。满足老龄化进程和助餐需求，新增55个老年教学场所和87个老年食堂（助餐点）；持续扩大普惠托育服务供给，扩容7家公办幼儿园和8家托育机构。深入推进国家级徽州文化生态保护区建设，建成运营安徽省黄山市徽州文化生态保护区非物质文化遗产馆。完善升级区域内500个以上健身设施。</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shd w:val="clear" w:color="auto" w:fill="FFFFFF"/>
          <w:lang w:val="en-US" w:eastAsia="zh-CN" w:bidi="ar-SA"/>
          <w14:textFill>
            <w14:solidFill>
              <w14:schemeClr w14:val="tx1"/>
            </w14:solidFill>
          </w14:textFill>
        </w:rPr>
        <w:t>责任单位：市财政局、市教育局、市民政局、市卫生健康委、市体育局</w:t>
      </w:r>
      <w:r>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13"/>
              <w:keepNext w:val="0"/>
              <w:keepLines w:val="0"/>
              <w:pageBreakBefore w:val="0"/>
              <w:widowControl w:val="0"/>
              <w:kinsoku/>
              <w:overflowPunct/>
              <w:topLinePunct w:val="0"/>
              <w:autoSpaceDE/>
              <w:autoSpaceDN/>
              <w:bidi w:val="0"/>
              <w:snapToGrid w:val="0"/>
              <w:spacing w:before="0" w:beforeAutospacing="0" w:after="0" w:afterAutospacing="0" w:line="590" w:lineRule="exact"/>
              <w:jc w:val="center"/>
              <w:rPr>
                <w:rFonts w:hint="eastAsia" w:ascii="方正黑体_GBK" w:hAnsi="方正黑体_GBK" w:eastAsia="方正黑体_GBK" w:cs="方正黑体_GBK"/>
                <w:b/>
                <w:bCs/>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专栏10</w:t>
            </w:r>
            <w:r>
              <w:rPr>
                <w:rFonts w:hint="default"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28"/>
                <w:szCs w:val="28"/>
                <w:highlight w:val="none"/>
                <w:lang w:val="en-US" w:eastAsia="zh-CN"/>
                <w14:textFill>
                  <w14:solidFill>
                    <w14:schemeClr w14:val="tx1"/>
                  </w14:solidFill>
                </w14:textFill>
              </w:rPr>
              <w:t>社会民生重点项目投资专项</w:t>
            </w:r>
          </w:p>
          <w:p>
            <w:pPr>
              <w:pStyle w:val="6"/>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0"/>
                <w:szCs w:val="30"/>
                <w:highlight w:val="none"/>
                <w:u w:val="none"/>
                <w:lang w:val="en-US" w:eastAsia="zh-CN" w:bidi="ar-SA"/>
                <w14:textFill>
                  <w14:solidFill>
                    <w14:schemeClr w14:val="tx1"/>
                  </w14:solidFill>
                </w14:textFill>
              </w:rPr>
              <w:t>2023年第一批市级重点项目中，社会民生项目32个，总投资66.2亿元，年度投资计划18.8亿元。</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90" w:lineRule="exact"/>
              <w:ind w:firstLine="561"/>
              <w:jc w:val="left"/>
              <w:textAlignment w:val="auto"/>
              <w:rPr>
                <w:rFonts w:hint="eastAsia" w:ascii="Times New Roman" w:hAnsi="Times New Roman" w:eastAsia="仿宋_GB2312"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卫生项目：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国家精神疾病医学中心黄山市分中心、市疾病预防控制中心整体迁建、新安医学研究院等项目，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黄山市新安医学传承创新中心、市人民医院妇女儿童分院（黄山市妇幼保健医院）、市传染病医院（黄山市人民医院传染病分院）等项目。</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90" w:lineRule="exact"/>
              <w:ind w:firstLine="561"/>
              <w:jc w:val="left"/>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教育项目：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屯溪区学前教育资源扩容提升工程、屯溪五中校园扩建及附属设施建设工程、炎培职业学校徽州校区、歙县学前教育提升工程、歙县扬之学校建设等</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黄山健康职业学院二期、休宁县学前教育及职业教育综合提升、祁门县永泰技术学校、祁门县中心城区学前教育幼儿园扩容等</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90" w:lineRule="exact"/>
              <w:ind w:firstLine="561"/>
              <w:jc w:val="left"/>
              <w:textAlignment w:val="auto"/>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bCs/>
                <w:snapToGrid w:val="0"/>
                <w:color w:val="000000" w:themeColor="text1"/>
                <w:kern w:val="0"/>
                <w:sz w:val="30"/>
                <w:szCs w:val="30"/>
                <w:u w:val="none"/>
                <w:shd w:val="clear" w:color="auto" w:fill="FFFFFF"/>
                <w:lang w:val="en-US" w:eastAsia="zh-CN" w:bidi="ar-SA"/>
                <w14:textFill>
                  <w14:solidFill>
                    <w14:schemeClr w14:val="tx1"/>
                  </w14:solidFill>
                </w14:textFill>
              </w:rPr>
              <w:t>民政项目：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歙县公益性公墓及殡仪馆建设工程，</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黄山区殡仪馆及城乡公益性公墓建设工程、徽州区公墓、祁门县梅城公益性公墓、徽州区养老服务体系建设等</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90" w:lineRule="exact"/>
              <w:ind w:firstLine="561"/>
              <w:jc w:val="left"/>
              <w:textAlignment w:val="auto"/>
              <w:rPr>
                <w:rFonts w:hint="default" w:ascii="Times New Roman" w:hAnsi="Times New Roman" w:eastAsia="仿宋_GB2312" w:cs="Times New Roman"/>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bCs/>
                <w:snapToGrid w:val="0"/>
                <w:color w:val="000000" w:themeColor="text1"/>
                <w:kern w:val="0"/>
                <w:sz w:val="30"/>
                <w:szCs w:val="30"/>
                <w:u w:val="none"/>
                <w:shd w:val="clear" w:color="auto" w:fill="FFFFFF"/>
                <w:lang w:val="en-US" w:eastAsia="zh-CN" w:bidi="ar-SA"/>
                <w14:textFill>
                  <w14:solidFill>
                    <w14:schemeClr w14:val="tx1"/>
                  </w14:solidFill>
                </w14:textFill>
              </w:rPr>
              <w:t>文体项目：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新建</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祁门县市民体育文化中心等项目，</w:t>
            </w:r>
            <w:r>
              <w:rPr>
                <w:rFonts w:hint="eastAsia" w:ascii="方正楷体_GBK" w:hAnsi="方正楷体_GBK" w:eastAsia="方正楷体_GBK" w:cs="方正楷体_GBK"/>
                <w:b/>
                <w:bCs/>
                <w:snapToGrid w:val="0"/>
                <w:color w:val="000000" w:themeColor="text1"/>
                <w:kern w:val="0"/>
                <w:sz w:val="30"/>
                <w:szCs w:val="30"/>
                <w:u w:val="none"/>
                <w:shd w:val="clear" w:color="auto" w:fill="FFFFFF"/>
                <w:lang w:val="en-US" w:eastAsia="zh-CN" w:bidi="ar-SA"/>
                <w14:textFill>
                  <w14:solidFill>
                    <w14:schemeClr w14:val="tx1"/>
                  </w14:solidFill>
                </w14:textFill>
              </w:rPr>
              <w:t>加快推进</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徽州区体育综合能力提升工程等</w:t>
            </w:r>
            <w:r>
              <w:rPr>
                <w:rFonts w:hint="eastAsia" w:ascii="方正楷体_GBK" w:hAnsi="方正楷体_GBK" w:eastAsia="方正楷体_GBK" w:cs="方正楷体_GBK"/>
                <w:snapToGrid w:val="0"/>
                <w:color w:val="000000" w:themeColor="text1"/>
                <w:kern w:val="0"/>
                <w:sz w:val="30"/>
                <w:szCs w:val="30"/>
                <w:u w:val="none"/>
                <w:shd w:val="clear" w:color="auto" w:fill="FFFFFF"/>
                <w:lang w:val="en-US" w:eastAsia="zh-CN" w:bidi="ar-SA"/>
                <w14:textFill>
                  <w14:solidFill>
                    <w14:schemeClr w14:val="tx1"/>
                  </w14:solidFill>
                </w14:textFill>
              </w:rPr>
              <w:t>项目</w:t>
            </w:r>
            <w:r>
              <w:rPr>
                <w:rFonts w:hint="eastAsia" w:ascii="方正楷体_GBK" w:hAnsi="方正楷体_GBK" w:eastAsia="方正楷体_GBK" w:cs="方正楷体_GBK"/>
                <w:b w:val="0"/>
                <w:bCs w:val="0"/>
                <w:snapToGrid w:val="0"/>
                <w:color w:val="000000" w:themeColor="text1"/>
                <w:kern w:val="0"/>
                <w:sz w:val="30"/>
                <w:szCs w:val="30"/>
                <w:u w:val="none"/>
                <w:shd w:val="clear" w:color="auto" w:fill="FFFFFF"/>
                <w:lang w:val="en-US" w:eastAsia="zh-CN" w:bidi="ar-SA"/>
                <w14:textFill>
                  <w14:solidFill>
                    <w14:schemeClr w14:val="tx1"/>
                  </w14:solidFill>
                </w14:textFill>
              </w:rPr>
              <w:t>。</w:t>
            </w:r>
          </w:p>
        </w:tc>
      </w:tr>
    </w:tbl>
    <w:p>
      <w:pPr>
        <w:pStyle w:val="13"/>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590" w:lineRule="exact"/>
        <w:ind w:firstLine="664" w:firstLineChars="200"/>
        <w:jc w:val="both"/>
        <w:rPr>
          <w:rFonts w:ascii="方正黑体_GBK" w:hAnsi="方正黑体_GBK" w:eastAsia="方正黑体_GBK" w:cs="方正黑体_GBK"/>
          <w:color w:val="000000" w:themeColor="text1"/>
          <w:spacing w:val="6"/>
          <w:sz w:val="32"/>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pacing w:val="6"/>
          <w:sz w:val="32"/>
          <w:szCs w:val="32"/>
          <w:shd w:val="clear" w:color="auto" w:fill="FFFFFF"/>
          <w:lang w:val="en-US" w:eastAsia="zh-CN"/>
          <w14:textFill>
            <w14:solidFill>
              <w14:schemeClr w14:val="tx1"/>
            </w14:solidFill>
          </w14:textFill>
        </w:rPr>
        <w:t>四</w:t>
      </w:r>
      <w:r>
        <w:rPr>
          <w:rFonts w:ascii="方正黑体_GBK" w:hAnsi="方正黑体_GBK" w:eastAsia="方正黑体_GBK" w:cs="方正黑体_GBK"/>
          <w:color w:val="000000" w:themeColor="text1"/>
          <w:spacing w:val="6"/>
          <w:sz w:val="32"/>
          <w:szCs w:val="32"/>
          <w:shd w:val="clear" w:color="auto" w:fill="FFFFFF"/>
          <w14:textFill>
            <w14:solidFill>
              <w14:schemeClr w14:val="tx1"/>
            </w14:solidFill>
          </w14:textFill>
        </w:rPr>
        <w:t>、保障措施</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（一）全面开展项目谋划。</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瞄准中央宏观政策导向和支持重点，围绕未来发展所需和现实短板弱项，加快项目发现和生成。确保中央预算内投资项目全年谋划400个以上，上半年谋划任务完成55%以上，三季度开展项目谋划储备攻坚，四季度开展前期工作攻坚。地方政府专项债项目谋划个数高于去年，确保符合条件的储备项目专项债券需求超出我市专项债券额度。在实现对上争取资金较多的重点领域择优选出一批项目谋划生成典型案例，形成模板进行全市推广。按照“成熟一批走一批”的原则，逐月摸排各地有望年内开工的计划外重大项目，于二、三季度分两批动态调整纳入市重点项目投资计划，</w:t>
      </w:r>
      <w:r>
        <w:rPr>
          <w:rFonts w:hint="eastAsia" w:ascii="Times New Roman" w:hAnsi="Times New Roman" w:eastAsia="方正仿宋_GBK" w:cs="方正仿宋_GBK"/>
          <w:snapToGrid w:val="0"/>
          <w:color w:val="000000" w:themeColor="text1"/>
          <w:kern w:val="0"/>
          <w:sz w:val="32"/>
          <w:szCs w:val="32"/>
          <w:highlight w:val="none"/>
          <w:u w:val="none"/>
          <w:shd w:val="clear" w:color="auto" w:fill="FFFFFF"/>
          <w:lang w:val="en-US" w:eastAsia="zh-CN" w:bidi="ar-SA"/>
          <w14:textFill>
            <w14:solidFill>
              <w14:schemeClr w14:val="tx1"/>
            </w14:solidFill>
          </w14:textFill>
        </w:rPr>
        <w:t>确保</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全年新开工5000万元以上市重点项目200个以上、竣工100个以上。</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发展改革委）</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（二）聚力“招大引强”。</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落实全省招大引强“赛马”激励机制，每季度通报晾晒“赛马”结果，鼓励各地引进一批世界500强、全国制造业百强、全国民营企业500强、国家级“专精特新”等企业，激励新开工建设50亿级、20亿级、10亿级、5亿级重大制造业项目。力争全年从省外引进亿元以上内资项目120个，利用省外资金增长15%以上；实施外资招引攻坚工程，开展高效率投资促进行动、高能级平台培育行动、高质量项目攻坚行动，力争全市利用外商直接投资增长15%。</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发展改革委</w:t>
      </w:r>
      <w:r>
        <w:rPr>
          <w:rFonts w:hint="eastAsia" w:ascii="方正楷体_GBK" w:hAnsi="方正楷体_GBK" w:eastAsia="方正楷体_GBK" w:cs="方正楷体_GBK"/>
          <w:color w:val="000000" w:themeColor="text1"/>
          <w:spacing w:val="6"/>
          <w:sz w:val="32"/>
          <w:szCs w:val="32"/>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商务</w:t>
      </w:r>
      <w:r>
        <w:rPr>
          <w:rFonts w:hint="eastAsia" w:ascii="方正楷体_GBK" w:hAnsi="方正楷体_GBK" w:eastAsia="方正楷体_GBK" w:cs="方正楷体_GBK"/>
          <w:color w:val="000000" w:themeColor="text1"/>
          <w:spacing w:val="6"/>
          <w:sz w:val="32"/>
          <w:szCs w:val="32"/>
          <w:shd w:val="clear" w:color="auto" w:fill="FFFFFF"/>
          <w:lang w:eastAsia="zh-CN" w:bidi="ar"/>
          <w14:textFill>
            <w14:solidFill>
              <w14:schemeClr w14:val="tx1"/>
            </w14:solidFill>
          </w14:textFill>
        </w:rPr>
        <w:t>局、市投资促进局</w:t>
      </w:r>
      <w:r>
        <w:rPr>
          <w:rFonts w:hint="eastAsia" w:ascii="方正楷体_GBK" w:hAnsi="方正楷体_GBK" w:eastAsia="方正楷体_GBK" w:cs="方正楷体_GBK"/>
          <w:color w:val="000000" w:themeColor="text1"/>
          <w:spacing w:val="6"/>
          <w:sz w:val="32"/>
          <w:szCs w:val="32"/>
          <w:shd w:val="clear" w:color="auto" w:fill="FFFFFF"/>
          <w:lang w:bidi="ar"/>
          <w14:textFill>
            <w14:solidFill>
              <w14:schemeClr w14:val="tx1"/>
            </w14:solidFill>
          </w14:textFill>
        </w:rPr>
        <w:t>）</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楷体_GBK" w:hAnsi="方正楷体_GBK" w:eastAsia="方正楷体_GBK" w:cs="方正楷体_GBK"/>
          <w:b w:val="0"/>
          <w:bCs w:val="0"/>
          <w:color w:val="000000" w:themeColor="text1"/>
          <w:spacing w:val="6"/>
          <w:sz w:val="32"/>
          <w:szCs w:val="32"/>
          <w:u w:val="none"/>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（三）拓宽资金来源渠道。</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加大全市对上争取资金（含中央预算内投资、中央财政资金、省级补助资金）力度，地方政府专项债券到位资金较去年增长15%以上。设立新兴产业基金。发挥国有资本投资公司平台服务全市重大战略的作用，推动市属企业完成及带动新兴产业投资20亿元。强化政策性开发性金融工具等政策工具、部分领域设备更新改造专项再贷款和财政贴息项目储备推进。不断深化市政府与国开行、农发行等银行合作，全年力争新增政策性、开发性金融信贷投放30亿元以上。落实“管行业管融资”要求，各行业主管部门指导项目主体编制融资方案，对重大项目制定</w:t>
      </w:r>
      <w:r>
        <w:rPr>
          <w:rFonts w:hint="eastAsia" w:ascii="Times New Roman" w:hAnsi="Times New Roman" w:eastAsia="方正仿宋_GBK" w:cs="方正仿宋_GBK"/>
          <w:color w:val="000000" w:themeColor="text1"/>
          <w:sz w:val="32"/>
          <w:szCs w:val="32"/>
          <w14:textFill>
            <w14:solidFill>
              <w14:schemeClr w14:val="tx1"/>
            </w14:solidFill>
          </w14:textFill>
        </w:rPr>
        <w:t>个性化的融资方案</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建立项目和企业融资会商制度，定期召开政银企对接会，</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实施并优化金融机构“抢单制”，力争中长期贷款增长15%以上。创新绿色金融产品。开展企业债券提质扩量行动，力争发行企业债券15亿元。扩大直接融资规模50亿元以上，力争企业上市1家以上。</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市财政局</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国资委</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市地方金融监管局、市发展改革委、人行</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黄山</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中心支行、</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黄山</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银保监</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分</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局</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w:t>
      </w:r>
    </w:p>
    <w:p>
      <w:pPr>
        <w:keepNext w:val="0"/>
        <w:keepLines w:val="0"/>
        <w:pageBreakBefore w:val="0"/>
        <w:widowControl w:val="0"/>
        <w:suppressLineNumbers w:val="0"/>
        <w:kinsoku/>
        <w:overflowPunct/>
        <w:topLinePunct w:val="0"/>
        <w:autoSpaceDE/>
        <w:autoSpaceDN/>
        <w:bidi w:val="0"/>
        <w:adjustRightInd w:val="0"/>
        <w:snapToGrid w:val="0"/>
        <w:spacing w:line="590" w:lineRule="exact"/>
        <w:ind w:firstLine="664" w:firstLineChars="200"/>
        <w:jc w:val="both"/>
        <w:rPr>
          <w:rFonts w:hint="eastAsia" w:ascii="方正楷体_GBK" w:hAnsi="方正楷体_GBK" w:eastAsia="方正楷体_GBK" w:cs="方正楷体_GBK"/>
          <w:color w:val="000000" w:themeColor="text1"/>
          <w:spacing w:val="6"/>
          <w:kern w:val="0"/>
          <w:sz w:val="32"/>
          <w:szCs w:val="32"/>
          <w:u w:val="none"/>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（四）优化重大项目调度。</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加强中央预算内投资项目“五率”、地方政府专项债项目、政府性投资项目等重点项目月调度，推动尽早形成实物工作量。研究制定重大项目联审及要素保障决策机制，完善“要素跟着项目走”机制，强化要素资源配套支撑，深化土地、生态要素会商，将会商程序前置到招商预审阶段。落实“有效投资E服通”和市重点项目管理系统线上调度机制、横向并联纵向打通机制、市领导联系推进重大项目</w:t>
      </w:r>
      <w:r>
        <w:rPr>
          <w:rFonts w:hint="eastAsia" w:ascii="方正仿宋_GBK" w:hAnsi="方正仿宋_GBK"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机制</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九大新兴产业专班推进机制，加强“线上”问题提交与“线下”联动服务，形成工作闭环。分级分类调度推进重点项目前期工作，精准把握环评、能评、用地用林、征迁安置等关键节点，提前开展预警提醒。压茬开展前期攻坚，编制实施重大前期工作项目清单。加强项目投资纳统工作，确保依法合规、应统尽统。</w:t>
      </w:r>
      <w:r>
        <w:rPr>
          <w:rFonts w:hint="eastAsia" w:ascii="方正楷体_GBK" w:hAnsi="方正楷体_GBK" w:eastAsia="方正楷体_GBK" w:cs="方正楷体_GBK"/>
          <w:color w:val="000000" w:themeColor="text1"/>
          <w:spacing w:val="6"/>
          <w:kern w:val="0"/>
          <w:sz w:val="32"/>
          <w:szCs w:val="32"/>
          <w:u w:val="none"/>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kern w:val="0"/>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kern w:val="0"/>
          <w:sz w:val="32"/>
          <w:szCs w:val="32"/>
          <w:u w:val="none"/>
          <w:shd w:val="clear" w:color="auto" w:fill="FFFFFF"/>
          <w:lang w:bidi="ar"/>
          <w14:textFill>
            <w14:solidFill>
              <w14:schemeClr w14:val="tx1"/>
            </w14:solidFill>
          </w14:textFill>
        </w:rPr>
        <w:t>发展改革委，配合单位：</w:t>
      </w:r>
      <w:r>
        <w:rPr>
          <w:rFonts w:hint="eastAsia" w:ascii="方正楷体_GBK" w:hAnsi="方正楷体_GBK" w:eastAsia="方正楷体_GBK" w:cs="方正楷体_GBK"/>
          <w:color w:val="000000" w:themeColor="text1"/>
          <w:spacing w:val="6"/>
          <w:kern w:val="0"/>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kern w:val="0"/>
          <w:sz w:val="32"/>
          <w:szCs w:val="32"/>
          <w:u w:val="none"/>
          <w:shd w:val="clear" w:color="auto" w:fill="FFFFFF"/>
          <w:lang w:bidi="ar"/>
          <w14:textFill>
            <w14:solidFill>
              <w14:schemeClr w14:val="tx1"/>
            </w14:solidFill>
          </w14:textFill>
        </w:rPr>
        <w:t>统计局</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bidi="ar"/>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bidi="ar"/>
          <w14:textFill>
            <w14:solidFill>
              <w14:schemeClr w14:val="tx1"/>
            </w14:solidFill>
          </w14:textFill>
        </w:rPr>
        <w:t>生态环境</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eastAsia="zh-CN" w:bidi="ar"/>
          <w14:textFill>
            <w14:solidFill>
              <w14:schemeClr w14:val="tx1"/>
            </w14:solidFill>
          </w14:textFill>
        </w:rPr>
        <w:t>局</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bidi="ar"/>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eastAsia="zh-CN" w:bidi="ar"/>
          <w14:textFill>
            <w14:solidFill>
              <w14:schemeClr w14:val="tx1"/>
            </w14:solidFill>
          </w14:textFill>
        </w:rPr>
        <w:t>市自然资源和规划局</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bidi="ar"/>
          <w14:textFill>
            <w14:solidFill>
              <w14:schemeClr w14:val="tx1"/>
            </w14:solidFill>
          </w14:textFill>
        </w:rPr>
        <w:t>、</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kern w:val="0"/>
          <w:sz w:val="32"/>
          <w:szCs w:val="32"/>
          <w:u w:val="none"/>
          <w:shd w:val="clear" w:color="auto" w:fill="FFFFFF"/>
          <w:lang w:val="en-US" w:bidi="ar"/>
          <w14:textFill>
            <w14:solidFill>
              <w14:schemeClr w14:val="tx1"/>
            </w14:solidFill>
          </w14:textFill>
        </w:rPr>
        <w:t>林业局</w:t>
      </w:r>
      <w:r>
        <w:rPr>
          <w:rFonts w:hint="eastAsia" w:ascii="方正楷体_GBK" w:hAnsi="方正楷体_GBK" w:eastAsia="方正楷体_GBK" w:cs="方正楷体_GBK"/>
          <w:color w:val="000000" w:themeColor="text1"/>
          <w:spacing w:val="6"/>
          <w:kern w:val="0"/>
          <w:sz w:val="32"/>
          <w:szCs w:val="32"/>
          <w:u w:val="none"/>
          <w:shd w:val="clear" w:color="auto" w:fill="FFFFFF"/>
          <w:lang w:bidi="ar"/>
          <w14:textFill>
            <w14:solidFill>
              <w14:schemeClr w14:val="tx1"/>
            </w14:solidFill>
          </w14:textFill>
        </w:rPr>
        <w:t>）</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（五）强化用地用能保障。</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依据存量土地处置核算配置的用地计划指标安排建设项目用地指标，提高耕地占补平衡市内指标统筹调剂比例等措施，对投资税收强度高、计划开工时间早的重大项目优先配置建设用地指标，区县不足部分优先从市级留存指标予以调剂。力争2023年上半年完成区县国土空间总体规划编制。改进工业用地管理，健全长期租赁、先租后让、弹性年期出让等供应体系，实行地价鼓励支持政策。开展单位能耗产出效益评价，对单耗优于全市单位GDP能耗控制水平的非“两高”项目，不受用能空间限制，统筹保障用能需求。运用差异化用能等政策倒逼企业改造提升，为高质量项目腾出空间。积极争取一批符合“六大领域”“四个条件”的重大项目能耗单列。</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市自然资源和规划局</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、市发展改革委）</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（六）鼓励盘活存量资产。</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加快存量资产确权，明确资产权属关系，加速推进资产问题处置和确权办证工作</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分级分类建立盘活存量资产台账并调度推进，对纳入</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市</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级台账并由社会资本参与成功盘活的国有存量资产项目给予支持。将盘活存量资产纳入国有企业考核体系，</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市</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属国有企业选择3个以上重点项目进行盘活。打造一个总资产500亿元级以上综合性国有资本运营集团</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，积极推动</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西递宏村公募REITs等项目落地，力争2023年</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底</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盘活市级存量资产突破50亿元</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发展改革委，配合单位：</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财政</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局</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国资委</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、市地方金融监管局</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w:t>
      </w:r>
    </w:p>
    <w:p>
      <w:pPr>
        <w:pStyle w:val="13"/>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90" w:lineRule="exact"/>
        <w:ind w:firstLine="664" w:firstLineChars="200"/>
        <w:jc w:val="both"/>
        <w:rPr>
          <w:rFonts w:hint="eastAsia" w:ascii="Times New Roman" w:hAnsi="Times New Roman" w:eastAsia="方正仿宋_GBK" w:cs="方正仿宋_GBK"/>
          <w:color w:val="000000" w:themeColor="text1"/>
          <w:spacing w:val="6"/>
          <w:sz w:val="32"/>
          <w:szCs w:val="32"/>
          <w:u w:val="none"/>
          <w:shd w:val="clear" w:color="auto" w:fill="FFFFFF"/>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（七）激发民间投资活力。</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研究制定</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我市投资“赛马”考核机制，纳入民间投资等指标，将包容普惠民间投资增速考核指标延伸至区县，全方位评估投资工作成效。及时制定</w:t>
      </w:r>
      <w:r>
        <w:rPr>
          <w:rFonts w:hint="eastAsia" w:ascii="Times New Roman" w:hAnsi="Times New Roman" w:cs="方正仿宋_GBK"/>
          <w:snapToGrid w:val="0"/>
          <w:color w:val="000000" w:themeColor="text1"/>
          <w:kern w:val="0"/>
          <w:sz w:val="32"/>
          <w:szCs w:val="32"/>
          <w:u w:val="none"/>
          <w:shd w:val="clear" w:color="auto" w:fill="FFFFFF"/>
          <w:lang w:val="en" w:eastAsia="zh-CN" w:bidi="ar-SA"/>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关于进一步完善政策环境加大力度支持民间投资发展的贯彻实施意见</w:t>
      </w:r>
      <w:r>
        <w:rPr>
          <w:rFonts w:hint="eastAsia" w:ascii="Times New Roman" w:hAnsi="Times New Roman" w:cs="方正仿宋_GBK"/>
          <w:snapToGrid w:val="0"/>
          <w:color w:val="000000" w:themeColor="text1"/>
          <w:kern w:val="0"/>
          <w:sz w:val="32"/>
          <w:szCs w:val="32"/>
          <w:u w:val="none"/>
          <w:shd w:val="clear" w:color="auto" w:fill="FFFFFF"/>
          <w:lang w:val="en" w:eastAsia="zh-CN" w:bidi="ar-SA"/>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。建立全市吸引民间投资重大项目库，</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定期梳理一批符合产业规划发展、具备一定前期基础、投资回报明确的优质市政、交通、环保、社会事业等基础设施补短板领域项目，在</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省投资项目在线审批监管平台、</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政府官网公开线上推介，并借助各类招商活动和黄山发展大会等平台，适时线下推介。</w:t>
      </w:r>
      <w:r>
        <w:rPr>
          <w:rFonts w:hint="eastAsia" w:ascii="Times New Roman" w:hAnsi="Times New Roman" w:eastAsia="方正仿宋_GBK" w:cs="方正仿宋_GBK"/>
          <w:snapToGrid w:val="0"/>
          <w:color w:val="000000" w:themeColor="text1"/>
          <w:kern w:val="0"/>
          <w:sz w:val="32"/>
          <w:szCs w:val="32"/>
          <w:u w:val="none"/>
          <w:shd w:val="clear" w:color="auto" w:fill="FFFFFF"/>
          <w:lang w:val="en" w:eastAsia="zh-CN" w:bidi="ar-SA"/>
          <w14:textFill>
            <w14:solidFill>
              <w14:schemeClr w14:val="tx1"/>
            </w14:solidFill>
          </w14:textFill>
        </w:rPr>
        <w:t>将符合条件的项目优先纳入市重点项目投资计划，分级分类联系调度</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大力推动市属国有企业向民营企业开放更多优质资源，以混合所有制方式，鼓励民营企业参股国有企业项目，充分发挥国有资本投资的“牛鼻子”带动作用，撬动社会资本。推进涉企政策供给“一键直达”和兑现“免申即享”，提振民间投资信心。</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发展改革委，配合单位：</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经济和信息化</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局</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市</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财政</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局</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bidi="ar"/>
          <w14:textFill>
            <w14:solidFill>
              <w14:schemeClr w14:val="tx1"/>
            </w14:solidFill>
          </w14:textFill>
        </w:rPr>
        <w:t>国资委</w:t>
      </w:r>
      <w:r>
        <w:rPr>
          <w:rFonts w:hint="eastAsia" w:ascii="方正楷体_GBK" w:hAnsi="方正楷体_GBK" w:eastAsia="方正楷体_GBK" w:cs="方正楷体_GBK"/>
          <w:color w:val="000000" w:themeColor="text1"/>
          <w:spacing w:val="6"/>
          <w:sz w:val="32"/>
          <w:szCs w:val="32"/>
          <w:u w:val="none"/>
          <w:shd w:val="clear" w:color="auto" w:fill="FFFFFF"/>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bidi="ar"/>
          <w14:textFill>
            <w14:solidFill>
              <w14:schemeClr w14:val="tx1"/>
            </w14:solidFill>
          </w14:textFill>
        </w:rPr>
        <w:t>等）</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64" w:firstLineChars="200"/>
        <w:jc w:val="both"/>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（八）优化投资项目审批。</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优化重大投资项目审批流程，建立工程建设项目审批综合窗口统一受理，各部门同步评估、同步审批、统一反馈的工作机制。优化项目审批时限。确保企业投资项目备案即时办结、核准项目1个工作日内办结；政府投资项目建议书、可行性研究报告、初步设计审批2个工作日内办结。加快推进企业投资项目承诺制改革，依法依规推动用地、环评等投资审批有关事项试行承诺制，年底前形成一批可复制可推广的制度规范。制定新增工业项目“标准地”2.0版指导性指标，联动实施亩均效益评价与“零增地”改革，国家级开发区新批工业用地100%按照“标准地”供地。</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市</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发展改革委</w:t>
      </w:r>
      <w:r>
        <w:rPr>
          <w:rFonts w:hint="eastAsia"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，配合单位：</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市</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生态环境</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局</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val="en" w:eastAsia="zh-CN"/>
          <w14:textFill>
            <w14:solidFill>
              <w14:schemeClr w14:val="tx1"/>
            </w14:solidFill>
          </w14:textFill>
        </w:rPr>
        <w:t>市自然资源和规划局</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市</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住房城乡建设</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局</w:t>
      </w:r>
      <w:r>
        <w:rPr>
          <w:rFonts w:hint="eastAsia"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等</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64" w:firstLineChars="200"/>
        <w:jc w:val="both"/>
        <w:rPr>
          <w:rFonts w:hint="eastAsia" w:ascii="方正楷体_GBK" w:hAnsi="方正楷体_GBK" w:eastAsia="方正楷体_GBK" w:cs="方正楷体_GBK"/>
          <w:snapToGrid w:val="0"/>
          <w:color w:val="000000" w:themeColor="text1"/>
          <w:kern w:val="0"/>
          <w:sz w:val="32"/>
          <w:szCs w:val="32"/>
          <w:u w:val="none"/>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color w:val="000000" w:themeColor="text1"/>
          <w:spacing w:val="6"/>
          <w:kern w:val="2"/>
          <w:sz w:val="32"/>
          <w:szCs w:val="32"/>
          <w:shd w:val="clear" w:color="auto" w:fill="FFFFFF"/>
          <w:lang w:val="en-US" w:eastAsia="zh-CN" w:bidi="ar-SA"/>
          <w14:textFill>
            <w14:solidFill>
              <w14:schemeClr w14:val="tx1"/>
            </w14:solidFill>
          </w14:textFill>
        </w:rPr>
        <w:t>（九）强化投资项目督查考核。</w:t>
      </w:r>
      <w:r>
        <w:rPr>
          <w:rFonts w:hint="eastAsia" w:ascii="Times New Roman" w:hAnsi="Times New Roman" w:eastAsia="方正仿宋_GBK" w:cs="方正仿宋_GBK"/>
          <w:snapToGrid w:val="0"/>
          <w:color w:val="000000" w:themeColor="text1"/>
          <w:kern w:val="0"/>
          <w:sz w:val="32"/>
          <w:szCs w:val="32"/>
          <w:u w:val="none"/>
          <w:shd w:val="clear" w:color="auto" w:fill="FFFFFF"/>
          <w:lang w:val="en-US" w:eastAsia="zh-CN" w:bidi="ar-SA"/>
          <w14:textFill>
            <w14:solidFill>
              <w14:schemeClr w14:val="tx1"/>
            </w14:solidFill>
          </w14:textFill>
        </w:rPr>
        <w:t>修订固定资产投资考核办法，由考核增速和总量转变为考核各报告期目标完成情况，按季考核通报，层层压实责任；继续将“管行业必须管项目”工作纳入市政府目标管理绩效考核，切实落实“管行业必须管投资”“管投资必须管融资”主体责任；按月通报重点项目建设、固定资产投资、民间投资等运行情况，制发项目投资提示单；定期开展重点项目“四督四保”和固定资产投资工作专项督查，确保完成全年固定资产投资目标任务。</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责任单位：</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市</w:t>
      </w:r>
      <w:r>
        <w:rPr>
          <w:rFonts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发展改革委</w:t>
      </w:r>
      <w:r>
        <w:rPr>
          <w:rFonts w:hint="eastAsia" w:ascii="方正楷体_GBK" w:hAnsi="方正楷体_GBK" w:eastAsia="方正楷体_GBK" w:cs="方正楷体_GBK"/>
          <w:color w:val="000000" w:themeColor="text1"/>
          <w:spacing w:val="6"/>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u w:val="none"/>
          <w:shd w:val="clear" w:color="auto" w:fill="FFFFFF"/>
          <w:lang w:eastAsia="zh-CN"/>
          <w14:textFill>
            <w14:solidFill>
              <w14:schemeClr w14:val="tx1"/>
            </w14:solidFill>
          </w14:textFill>
        </w:rPr>
        <w:t>配合单位：市统计局）</w:t>
      </w:r>
    </w:p>
    <w:bookmarkEnd w:id="0"/>
    <w:p>
      <w:pPr>
        <w:keepNext w:val="0"/>
        <w:keepLines w:val="0"/>
        <w:pageBreakBefore w:val="0"/>
        <w:kinsoku/>
        <w:overflowPunct/>
        <w:topLinePunct w:val="0"/>
        <w:autoSpaceDE/>
        <w:autoSpaceDN/>
        <w:bidi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firstLine="0" w:firstLineChars="0"/>
        <w:rPr>
          <w:rFonts w:hint="eastAsia"/>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90" w:lineRule="exact"/>
        <w:ind w:left="0" w:leftChars="0" w:right="57" w:firstLine="1120" w:firstLineChars="400"/>
        <w:rPr>
          <w:rFonts w:hint="default" w:eastAsia="方正仿宋_GBK"/>
          <w:color w:val="000000" w:themeColor="text1"/>
          <w:sz w:val="28"/>
          <w:szCs w:val="2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baseline"/>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p>
    <w:p>
      <w:pPr>
        <w:rPr>
          <w:rFonts w:hint="default"/>
          <w:color w:val="000000" w:themeColor="text1"/>
          <w:lang w:eastAsia="zh-CN"/>
          <w14:textFill>
            <w14:solidFill>
              <w14:schemeClr w14:val="tx1"/>
            </w14:solidFill>
          </w14:textFill>
        </w:rPr>
      </w:pPr>
    </w:p>
    <w:p>
      <w:pPr>
        <w:rPr>
          <w:rFonts w:hint="default"/>
          <w:color w:val="000000" w:themeColor="text1"/>
          <w:lang w:eastAsia="zh-CN"/>
          <w14:textFill>
            <w14:solidFill>
              <w14:schemeClr w14:val="tx1"/>
            </w14:solidFill>
          </w14:textFill>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7FEC"/>
    <w:multiLevelType w:val="singleLevel"/>
    <w:tmpl w:val="FFD87FEC"/>
    <w:lvl w:ilvl="0" w:tentative="0">
      <w:start w:val="1"/>
      <w:numFmt w:val="chineseCounting"/>
      <w:suff w:val="nothing"/>
      <w:lvlText w:val="%1、"/>
      <w:lvlJc w:val="left"/>
      <w:rPr>
        <w:rFonts w:hint="eastAsia"/>
      </w:rPr>
    </w:lvl>
  </w:abstractNum>
  <w:abstractNum w:abstractNumId="1">
    <w:nsid w:val="16581FFB"/>
    <w:multiLevelType w:val="singleLevel"/>
    <w:tmpl w:val="16581FF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0CFB9B8E"/>
    <w:rsid w:val="152D2DCA"/>
    <w:rsid w:val="17FF6A0B"/>
    <w:rsid w:val="1DEC284C"/>
    <w:rsid w:val="1E6523AC"/>
    <w:rsid w:val="22440422"/>
    <w:rsid w:val="27077982"/>
    <w:rsid w:val="31A15F24"/>
    <w:rsid w:val="395347B5"/>
    <w:rsid w:val="39A232A0"/>
    <w:rsid w:val="39E745AA"/>
    <w:rsid w:val="3B5A6BBB"/>
    <w:rsid w:val="3E7B7148"/>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77F43D9"/>
    <w:rsid w:val="7B2F89FD"/>
    <w:rsid w:val="7C9011D9"/>
    <w:rsid w:val="7DC651C5"/>
    <w:rsid w:val="7FBF7B03"/>
    <w:rsid w:val="7FCC2834"/>
    <w:rsid w:val="7FD617F4"/>
    <w:rsid w:val="7FF8A6B0"/>
    <w:rsid w:val="7FFFD082"/>
    <w:rsid w:val="8D6E52C4"/>
    <w:rsid w:val="9DFF788F"/>
    <w:rsid w:val="AEEF45E2"/>
    <w:rsid w:val="DDF5F0E0"/>
    <w:rsid w:val="DEFB6250"/>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Indent"/>
    <w:basedOn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10644</Words>
  <Characters>11076</Characters>
  <Lines>5</Lines>
  <Paragraphs>1</Paragraphs>
  <TotalTime>2</TotalTime>
  <ScaleCrop>false</ScaleCrop>
  <LinksUpToDate>false</LinksUpToDate>
  <CharactersWithSpaces>11167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sugon</cp:lastModifiedBy>
  <cp:lastPrinted>2021-11-02T19:30:00Z</cp:lastPrinted>
  <dcterms:modified xsi:type="dcterms:W3CDTF">2024-01-09T11:09:46Z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