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D66FCC" w:rsidRDefault="00D66FCC">
      <w:pPr>
        <w:rPr>
          <w:rFonts w:ascii="仿宋_GB2312" w:eastAsia="仿宋_GB2312" w:hAnsi="黑体" w:cs="宋体" w:hint="eastAsia"/>
          <w:sz w:val="32"/>
          <w:szCs w:val="32"/>
        </w:rPr>
      </w:pPr>
      <w:r w:rsidRPr="00D66FCC">
        <w:rPr>
          <w:rFonts w:ascii="仿宋_GB2312" w:eastAsia="仿宋_GB2312" w:hAnsi="黑体" w:cs="宋体"/>
          <w:sz w:val="32"/>
          <w:szCs w:val="32"/>
        </w:rPr>
        <w:t>4.6.9对自行填开税收票证的纳税人违反《税收票证管理办法》及相关规定的处罚</w:t>
      </w:r>
    </w:p>
    <w:p w:rsidR="00D66FCC" w:rsidRPr="001570C2" w:rsidRDefault="00D66FCC" w:rsidP="00D66FCC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D66FCC" w:rsidRPr="00D27F29" w:rsidRDefault="00D66FCC" w:rsidP="00D66FCC">
      <w:pPr>
        <w:rPr>
          <w:rFonts w:ascii="仿宋_GB2312" w:eastAsia="仿宋_GB2312" w:hAnsi="黑体" w:hint="eastAsia"/>
          <w:sz w:val="32"/>
          <w:szCs w:val="32"/>
        </w:rPr>
      </w:pPr>
    </w:p>
    <w:p w:rsidR="00D66FCC" w:rsidRPr="00D27F29" w:rsidRDefault="00D66FCC" w:rsidP="00D66FCC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363138" r:id="rId5"/>
        </w:object>
      </w:r>
    </w:p>
    <w:p w:rsidR="00D66FCC" w:rsidRPr="001570C2" w:rsidRDefault="00D66FCC" w:rsidP="00D66FCC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D66FCC" w:rsidRDefault="00D66FCC" w:rsidP="00D66FCC">
      <w:pPr>
        <w:rPr>
          <w:rFonts w:ascii="仿宋_GB2312" w:eastAsia="仿宋_GB2312" w:hAnsi="华文楷体"/>
          <w:sz w:val="32"/>
          <w:szCs w:val="32"/>
        </w:rPr>
      </w:pPr>
    </w:p>
    <w:p w:rsidR="00D66FCC" w:rsidRDefault="00D66FCC" w:rsidP="00D66FCC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363139" r:id="rId7"/>
        </w:object>
      </w:r>
    </w:p>
    <w:sectPr w:rsidR="00D66FCC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FCC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66FCC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2020-02-16T04:58:00Z</dcterms:created>
  <dcterms:modified xsi:type="dcterms:W3CDTF">2020-02-16T04:58:00Z</dcterms:modified>
</cp:coreProperties>
</file>