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35275D" w:rsidRDefault="0035275D">
      <w:pPr>
        <w:rPr>
          <w:rFonts w:ascii="仿宋_GB2312" w:eastAsia="仿宋_GB2312" w:hAnsi="黑体" w:cs="宋体" w:hint="eastAsia"/>
          <w:sz w:val="32"/>
          <w:szCs w:val="32"/>
        </w:rPr>
      </w:pPr>
      <w:r w:rsidRPr="0035275D">
        <w:rPr>
          <w:rFonts w:ascii="仿宋_GB2312" w:eastAsia="仿宋_GB2312" w:hAnsi="黑体" w:cs="宋体"/>
          <w:sz w:val="32"/>
          <w:szCs w:val="32"/>
        </w:rPr>
        <w:t>4.6.8对扣缴义务人未按照《税收票证管理办法》开具税收票证的处罚</w:t>
      </w:r>
    </w:p>
    <w:p w:rsidR="0035275D" w:rsidRPr="001570C2" w:rsidRDefault="0035275D" w:rsidP="0035275D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35275D" w:rsidRPr="00D27F29" w:rsidRDefault="0035275D" w:rsidP="0035275D">
      <w:pPr>
        <w:rPr>
          <w:rFonts w:ascii="仿宋_GB2312" w:eastAsia="仿宋_GB2312" w:hAnsi="黑体" w:hint="eastAsia"/>
          <w:sz w:val="32"/>
          <w:szCs w:val="32"/>
        </w:rPr>
      </w:pPr>
    </w:p>
    <w:p w:rsidR="0035275D" w:rsidRPr="00D27F29" w:rsidRDefault="0035275D" w:rsidP="0035275D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3117" r:id="rId5"/>
        </w:object>
      </w:r>
    </w:p>
    <w:p w:rsidR="0035275D" w:rsidRPr="001570C2" w:rsidRDefault="0035275D" w:rsidP="0035275D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35275D" w:rsidRDefault="0035275D" w:rsidP="0035275D">
      <w:pPr>
        <w:rPr>
          <w:rFonts w:ascii="仿宋_GB2312" w:eastAsia="仿宋_GB2312" w:hAnsi="华文楷体"/>
          <w:sz w:val="32"/>
          <w:szCs w:val="32"/>
        </w:rPr>
      </w:pPr>
    </w:p>
    <w:p w:rsidR="0035275D" w:rsidRDefault="0035275D" w:rsidP="0035275D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3118" r:id="rId7"/>
        </w:object>
      </w:r>
    </w:p>
    <w:sectPr w:rsidR="0035275D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275D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5275D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2020-02-16T04:58:00Z</dcterms:created>
  <dcterms:modified xsi:type="dcterms:W3CDTF">2020-02-16T04:58:00Z</dcterms:modified>
</cp:coreProperties>
</file>