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A27C44" w:rsidRDefault="00A27C44">
      <w:pPr>
        <w:rPr>
          <w:rFonts w:ascii="仿宋_GB2312" w:eastAsia="仿宋_GB2312" w:hAnsi="黑体" w:cs="宋体" w:hint="eastAsia"/>
          <w:sz w:val="32"/>
          <w:szCs w:val="32"/>
        </w:rPr>
      </w:pPr>
      <w:r w:rsidRPr="00A27C44">
        <w:rPr>
          <w:rFonts w:ascii="仿宋_GB2312" w:eastAsia="仿宋_GB2312" w:hAnsi="黑体" w:cs="宋体"/>
          <w:sz w:val="32"/>
          <w:szCs w:val="32"/>
        </w:rPr>
        <w:t>4.5.1对纳税人、扣缴义务人逃避、拒绝或者以其他方式阻挠税务机关检查的处罚</w:t>
      </w:r>
    </w:p>
    <w:p w:rsidR="00A27C44" w:rsidRPr="001570C2" w:rsidRDefault="00A27C44" w:rsidP="00A27C44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A27C44" w:rsidRPr="00D27F29" w:rsidRDefault="00A27C44" w:rsidP="00A27C44">
      <w:pPr>
        <w:rPr>
          <w:rFonts w:ascii="仿宋_GB2312" w:eastAsia="仿宋_GB2312" w:hAnsi="黑体" w:hint="eastAsia"/>
          <w:sz w:val="32"/>
          <w:szCs w:val="32"/>
        </w:rPr>
      </w:pPr>
    </w:p>
    <w:p w:rsidR="00A27C44" w:rsidRPr="00D27F29" w:rsidRDefault="00A27C44" w:rsidP="00A27C44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2857" r:id="rId5"/>
        </w:object>
      </w:r>
    </w:p>
    <w:p w:rsidR="00A27C44" w:rsidRPr="001570C2" w:rsidRDefault="00A27C44" w:rsidP="00A27C44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A27C44" w:rsidRDefault="00A27C44" w:rsidP="00A27C44">
      <w:pPr>
        <w:rPr>
          <w:rFonts w:ascii="仿宋_GB2312" w:eastAsia="仿宋_GB2312" w:hAnsi="华文楷体"/>
          <w:sz w:val="32"/>
          <w:szCs w:val="32"/>
        </w:rPr>
      </w:pPr>
    </w:p>
    <w:p w:rsidR="00A27C44" w:rsidRDefault="00A27C44" w:rsidP="00A27C44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2858" r:id="rId7"/>
        </w:object>
      </w:r>
    </w:p>
    <w:sectPr w:rsidR="00A27C44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7C44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27C44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2020-02-16T04:54:00Z</dcterms:created>
  <dcterms:modified xsi:type="dcterms:W3CDTF">2020-02-16T04:54:00Z</dcterms:modified>
</cp:coreProperties>
</file>