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DE4D9B" w:rsidRDefault="00DE4D9B">
      <w:pPr>
        <w:rPr>
          <w:rFonts w:ascii="仿宋_GB2312" w:eastAsia="仿宋_GB2312" w:hAnsi="黑体" w:cs="宋体" w:hint="eastAsia"/>
          <w:sz w:val="32"/>
          <w:szCs w:val="32"/>
        </w:rPr>
      </w:pPr>
      <w:r w:rsidRPr="00DE4D9B">
        <w:rPr>
          <w:rFonts w:ascii="仿宋_GB2312" w:eastAsia="仿宋_GB2312" w:hAnsi="黑体" w:cs="宋体"/>
          <w:sz w:val="32"/>
          <w:szCs w:val="32"/>
        </w:rPr>
        <w:t>4.4.4对未经税务机关依法委托征收税款的处罚</w:t>
      </w:r>
    </w:p>
    <w:p w:rsidR="00DE4D9B" w:rsidRPr="001570C2" w:rsidRDefault="00DE4D9B" w:rsidP="00DE4D9B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DE4D9B" w:rsidRPr="00D27F29" w:rsidRDefault="00DE4D9B" w:rsidP="00DE4D9B">
      <w:pPr>
        <w:rPr>
          <w:rFonts w:ascii="仿宋_GB2312" w:eastAsia="仿宋_GB2312" w:hAnsi="黑体" w:hint="eastAsia"/>
          <w:sz w:val="32"/>
          <w:szCs w:val="32"/>
        </w:rPr>
      </w:pPr>
    </w:p>
    <w:p w:rsidR="00DE4D9B" w:rsidRPr="00D27F29" w:rsidRDefault="00DE4D9B" w:rsidP="00DE4D9B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758" r:id="rId5"/>
        </w:object>
      </w:r>
    </w:p>
    <w:p w:rsidR="00DE4D9B" w:rsidRPr="001570C2" w:rsidRDefault="00DE4D9B" w:rsidP="00DE4D9B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DE4D9B" w:rsidRDefault="00DE4D9B" w:rsidP="00DE4D9B">
      <w:pPr>
        <w:rPr>
          <w:rFonts w:ascii="仿宋_GB2312" w:eastAsia="仿宋_GB2312" w:hAnsi="华文楷体"/>
          <w:sz w:val="32"/>
          <w:szCs w:val="32"/>
        </w:rPr>
      </w:pPr>
    </w:p>
    <w:p w:rsidR="00DE4D9B" w:rsidRDefault="00DE4D9B" w:rsidP="00DE4D9B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759" r:id="rId7"/>
        </w:object>
      </w:r>
    </w:p>
    <w:sectPr w:rsidR="00DE4D9B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4D9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4D9B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2020-02-16T04:52:00Z</dcterms:created>
  <dcterms:modified xsi:type="dcterms:W3CDTF">2020-02-16T04:53:00Z</dcterms:modified>
</cp:coreProperties>
</file>