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3268FB">
      <w:pPr>
        <w:rPr>
          <w:rFonts w:ascii="仿宋_GB2312" w:eastAsia="仿宋_GB2312" w:hint="eastAsia"/>
          <w:sz w:val="32"/>
          <w:szCs w:val="32"/>
        </w:rPr>
      </w:pPr>
      <w:r w:rsidRPr="00DD501F">
        <w:rPr>
          <w:rFonts w:ascii="仿宋_GB2312" w:eastAsia="仿宋_GB2312" w:hint="eastAsia"/>
          <w:sz w:val="32"/>
          <w:szCs w:val="32"/>
        </w:rPr>
        <w:t>4.3.1对未按照规定的期限办理纳税申报和报送申报资料，未按照规定的期限报送代扣代缴、代收代缴税款报告表和有关资料的处罚</w:t>
      </w:r>
    </w:p>
    <w:p w:rsidR="003268FB" w:rsidRPr="001570C2" w:rsidRDefault="003268FB" w:rsidP="003268FB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3268FB" w:rsidRPr="00D27F29" w:rsidRDefault="003268FB" w:rsidP="003268FB">
      <w:pPr>
        <w:rPr>
          <w:rFonts w:ascii="仿宋_GB2312" w:eastAsia="仿宋_GB2312" w:hAnsi="黑体" w:hint="eastAsia"/>
          <w:sz w:val="32"/>
          <w:szCs w:val="32"/>
        </w:rPr>
      </w:pPr>
    </w:p>
    <w:p w:rsidR="003268FB" w:rsidRPr="00D27F29" w:rsidRDefault="003268FB" w:rsidP="003268FB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286052" r:id="rId5"/>
        </w:object>
      </w:r>
    </w:p>
    <w:p w:rsidR="003268FB" w:rsidRPr="001570C2" w:rsidRDefault="003268FB" w:rsidP="003268FB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3268FB" w:rsidRDefault="003268FB" w:rsidP="003268FB">
      <w:pPr>
        <w:rPr>
          <w:rFonts w:ascii="仿宋_GB2312" w:eastAsia="仿宋_GB2312" w:hAnsi="华文楷体"/>
          <w:sz w:val="32"/>
          <w:szCs w:val="32"/>
        </w:rPr>
      </w:pPr>
    </w:p>
    <w:p w:rsidR="003268FB" w:rsidRDefault="003268FB" w:rsidP="003268FB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286053" r:id="rId7"/>
        </w:object>
      </w:r>
    </w:p>
    <w:sectPr w:rsidR="003268FB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68FB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8FB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2020-02-15T07:31:00Z</dcterms:created>
  <dcterms:modified xsi:type="dcterms:W3CDTF">2020-02-15T07:32:00Z</dcterms:modified>
</cp:coreProperties>
</file>