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8932F4">
      <w:pPr>
        <w:rPr>
          <w:rFonts w:ascii="仿宋_GB2312" w:eastAsia="仿宋_GB2312" w:hint="eastAsia"/>
          <w:sz w:val="32"/>
          <w:szCs w:val="32"/>
        </w:rPr>
      </w:pPr>
      <w:r w:rsidRPr="00EB0B32">
        <w:rPr>
          <w:rFonts w:ascii="仿宋_GB2312" w:eastAsia="仿宋_GB2312" w:hint="eastAsia"/>
          <w:sz w:val="32"/>
          <w:szCs w:val="32"/>
        </w:rPr>
        <w:t>4.1.7对扣缴义务人未按照规定办理扣缴税款登记的处罚</w:t>
      </w:r>
    </w:p>
    <w:p w:rsidR="008932F4" w:rsidRPr="001570C2" w:rsidRDefault="008932F4" w:rsidP="008932F4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8932F4" w:rsidRPr="00D27F29" w:rsidRDefault="008932F4" w:rsidP="008932F4">
      <w:pPr>
        <w:rPr>
          <w:rFonts w:ascii="仿宋_GB2312" w:eastAsia="仿宋_GB2312" w:hAnsi="黑体" w:hint="eastAsia"/>
          <w:sz w:val="32"/>
          <w:szCs w:val="32"/>
        </w:rPr>
      </w:pPr>
    </w:p>
    <w:p w:rsidR="008932F4" w:rsidRPr="00D27F29" w:rsidRDefault="008932F4" w:rsidP="008932F4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5083" r:id="rId5"/>
        </w:object>
      </w:r>
    </w:p>
    <w:p w:rsidR="008932F4" w:rsidRPr="001570C2" w:rsidRDefault="008932F4" w:rsidP="008932F4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8932F4" w:rsidRDefault="008932F4" w:rsidP="008932F4">
      <w:pPr>
        <w:rPr>
          <w:rFonts w:ascii="仿宋_GB2312" w:eastAsia="仿宋_GB2312" w:hAnsi="华文楷体"/>
          <w:sz w:val="32"/>
          <w:szCs w:val="32"/>
        </w:rPr>
      </w:pPr>
    </w:p>
    <w:p w:rsidR="008932F4" w:rsidRDefault="008932F4" w:rsidP="008932F4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5084" r:id="rId7"/>
        </w:object>
      </w:r>
    </w:p>
    <w:sectPr w:rsidR="008932F4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2F4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2F4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2020-02-15T07:16:00Z</dcterms:created>
  <dcterms:modified xsi:type="dcterms:W3CDTF">2020-02-15T07:16:00Z</dcterms:modified>
</cp:coreProperties>
</file>