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4E" w:rsidRPr="00564C8D" w:rsidRDefault="0012524E" w:rsidP="0012524E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</w:t>
      </w:r>
      <w:r>
        <w:rPr>
          <w:rFonts w:ascii="仿宋_GB2312" w:eastAsia="仿宋_GB2312" w:hAnsi="仿宋" w:hint="eastAsia"/>
          <w:sz w:val="32"/>
          <w:szCs w:val="32"/>
        </w:rPr>
        <w:t>5</w:t>
      </w:r>
      <w:r w:rsidRPr="00564C8D">
        <w:rPr>
          <w:rFonts w:ascii="仿宋_GB2312" w:eastAsia="仿宋_GB2312" w:hAnsi="仿宋" w:hint="eastAsia"/>
          <w:sz w:val="32"/>
          <w:szCs w:val="32"/>
        </w:rPr>
        <w:t>对未按期申报抵扣增值税扣税凭证申请继续抵扣的核准</w:t>
      </w:r>
    </w:p>
    <w:p w:rsidR="0012524E" w:rsidRPr="00564C8D" w:rsidRDefault="0012524E" w:rsidP="0012524E">
      <w:pPr>
        <w:rPr>
          <w:rFonts w:ascii="仿宋_GB2312" w:eastAsia="仿宋_GB2312" w:hAnsi="仿宋" w:hint="eastAsia"/>
          <w:sz w:val="32"/>
          <w:szCs w:val="32"/>
        </w:rPr>
      </w:pPr>
    </w:p>
    <w:p w:rsidR="0012524E" w:rsidRPr="00564C8D" w:rsidRDefault="0012524E" w:rsidP="0012524E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6390" w:dyaOrig="57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45pt;height:289.35pt" o:ole="">
            <v:imagedata r:id="rId4" o:title=""/>
          </v:shape>
          <o:OLEObject Type="Embed" ProgID="Visio.Drawing.15" ShapeID="_x0000_i1025" DrawAspect="Content" ObjectID="_1643363945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524E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2524E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2020-02-16T05:12:00Z</dcterms:created>
  <dcterms:modified xsi:type="dcterms:W3CDTF">2020-02-16T05:12:00Z</dcterms:modified>
</cp:coreProperties>
</file>