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bCs/>
          <w:color w:val="000000"/>
          <w:sz w:val="31"/>
          <w:szCs w:val="31"/>
          <w:lang w:val="en-US" w:eastAsia="zh-CN"/>
        </w:rPr>
      </w:pPr>
      <w:r>
        <w:rPr>
          <w:rFonts w:hint="eastAsia" w:ascii="方正黑体_GBK" w:hAnsi="方正黑体_GBK" w:eastAsia="方正黑体_GBK" w:cs="方正黑体_GBK"/>
          <w:bCs/>
          <w:color w:val="000000"/>
          <w:sz w:val="31"/>
          <w:szCs w:val="31"/>
          <w:lang w:eastAsia="zh-CN"/>
        </w:rPr>
        <w:t>附件</w:t>
      </w:r>
      <w:r>
        <w:rPr>
          <w:rFonts w:hint="eastAsia" w:ascii="方正黑体_GBK" w:hAnsi="方正黑体_GBK" w:eastAsia="方正黑体_GBK" w:cs="方正黑体_GBK"/>
          <w:bCs/>
          <w:color w:val="000000"/>
          <w:sz w:val="31"/>
          <w:szCs w:val="31"/>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color w:val="000000"/>
          <w:sz w:val="44"/>
          <w:szCs w:val="44"/>
        </w:rPr>
      </w:pPr>
      <w:bookmarkStart w:id="0" w:name="_GoBack"/>
      <w:r>
        <w:rPr>
          <w:rFonts w:hint="eastAsia" w:ascii="方正小标宋_GBK" w:hAnsi="宋体" w:eastAsia="方正小标宋_GBK" w:cs="宋体"/>
          <w:color w:val="000000"/>
          <w:sz w:val="44"/>
          <w:szCs w:val="44"/>
        </w:rPr>
        <w:t>202</w:t>
      </w:r>
      <w:r>
        <w:rPr>
          <w:rFonts w:hint="eastAsia" w:ascii="方正小标宋_GBK" w:hAnsi="宋体" w:eastAsia="方正小标宋_GBK" w:cs="宋体"/>
          <w:color w:val="000000"/>
          <w:sz w:val="44"/>
          <w:szCs w:val="44"/>
          <w:lang w:val="en-US" w:eastAsia="zh-CN"/>
        </w:rPr>
        <w:t>4</w:t>
      </w:r>
      <w:r>
        <w:rPr>
          <w:rFonts w:hint="eastAsia" w:ascii="方正小标宋_GBK" w:hAnsi="宋体" w:eastAsia="方正小标宋_GBK" w:cs="宋体"/>
          <w:color w:val="000000"/>
          <w:sz w:val="44"/>
          <w:szCs w:val="44"/>
        </w:rPr>
        <w:t>年度黄山市人民政府重大行政决策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color w:val="000000"/>
          <w:sz w:val="44"/>
          <w:szCs w:val="44"/>
          <w:lang w:eastAsia="zh-CN"/>
        </w:rPr>
      </w:pPr>
      <w:r>
        <w:rPr>
          <w:rFonts w:hint="eastAsia" w:ascii="方正小标宋_GBK" w:hAnsi="宋体" w:eastAsia="方正小标宋_GBK" w:cs="宋体"/>
          <w:color w:val="000000"/>
          <w:sz w:val="44"/>
          <w:szCs w:val="44"/>
        </w:rPr>
        <w:t>事项目录</w:t>
      </w:r>
    </w:p>
    <w:bookmarkEnd w:id="0"/>
    <w:tbl>
      <w:tblPr>
        <w:tblStyle w:val="9"/>
        <w:tblpPr w:leftFromText="180" w:rightFromText="180" w:vertAnchor="text" w:tblpXSpec="center" w:tblpY="311"/>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10"/>
        <w:gridCol w:w="3840"/>
        <w:gridCol w:w="1485"/>
        <w:gridCol w:w="170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3" w:type="dxa"/>
            <w:noWrap w:val="0"/>
            <w:vAlign w:val="center"/>
          </w:tcPr>
          <w:p>
            <w:pPr>
              <w:tabs>
                <w:tab w:val="center" w:pos="4153"/>
                <w:tab w:val="right" w:pos="8306"/>
              </w:tabs>
              <w:snapToGrid w:val="0"/>
              <w:jc w:val="center"/>
              <w:rPr>
                <w:rFonts w:hint="eastAsia" w:ascii="黑体" w:hAnsi="黑体" w:eastAsia="黑体" w:cs="宋体"/>
                <w:color w:val="000000"/>
                <w:sz w:val="24"/>
                <w:szCs w:val="24"/>
              </w:rPr>
            </w:pPr>
            <w:r>
              <w:rPr>
                <w:rFonts w:hint="eastAsia" w:ascii="黑体" w:hAnsi="黑体" w:eastAsia="黑体" w:cs="宋体"/>
                <w:color w:val="000000"/>
                <w:sz w:val="24"/>
                <w:szCs w:val="24"/>
              </w:rPr>
              <w:t>序号</w:t>
            </w:r>
          </w:p>
        </w:tc>
        <w:tc>
          <w:tcPr>
            <w:tcW w:w="4650" w:type="dxa"/>
            <w:gridSpan w:val="2"/>
            <w:noWrap w:val="0"/>
            <w:vAlign w:val="center"/>
          </w:tcPr>
          <w:p>
            <w:pPr>
              <w:tabs>
                <w:tab w:val="center" w:pos="4153"/>
                <w:tab w:val="right" w:pos="8306"/>
              </w:tabs>
              <w:snapToGrid w:val="0"/>
              <w:jc w:val="center"/>
              <w:rPr>
                <w:rFonts w:hint="eastAsia" w:ascii="黑体" w:hAnsi="黑体" w:eastAsia="黑体" w:cs="宋体"/>
                <w:color w:val="000000"/>
                <w:sz w:val="24"/>
                <w:szCs w:val="24"/>
              </w:rPr>
            </w:pPr>
            <w:r>
              <w:rPr>
                <w:rFonts w:hint="eastAsia" w:ascii="黑体" w:hAnsi="黑体" w:eastAsia="黑体" w:cs="宋体"/>
                <w:color w:val="000000"/>
                <w:sz w:val="24"/>
                <w:szCs w:val="24"/>
              </w:rPr>
              <w:t>重大行政决策事项</w:t>
            </w:r>
          </w:p>
        </w:tc>
        <w:tc>
          <w:tcPr>
            <w:tcW w:w="1485" w:type="dxa"/>
            <w:noWrap w:val="0"/>
            <w:vAlign w:val="center"/>
          </w:tcPr>
          <w:p>
            <w:pPr>
              <w:tabs>
                <w:tab w:val="center" w:pos="4153"/>
                <w:tab w:val="right" w:pos="8306"/>
              </w:tabs>
              <w:snapToGrid w:val="0"/>
              <w:jc w:val="center"/>
              <w:rPr>
                <w:rFonts w:hint="eastAsia" w:ascii="黑体" w:hAnsi="黑体" w:eastAsia="黑体" w:cs="宋体"/>
                <w:color w:val="000000"/>
                <w:sz w:val="24"/>
                <w:szCs w:val="24"/>
              </w:rPr>
            </w:pPr>
            <w:r>
              <w:rPr>
                <w:rFonts w:hint="eastAsia" w:ascii="黑体" w:hAnsi="黑体" w:eastAsia="黑体" w:cs="宋体"/>
                <w:color w:val="000000"/>
                <w:sz w:val="24"/>
                <w:szCs w:val="24"/>
              </w:rPr>
              <w:t>承办单位</w:t>
            </w:r>
          </w:p>
        </w:tc>
        <w:tc>
          <w:tcPr>
            <w:tcW w:w="1705" w:type="dxa"/>
            <w:noWrap w:val="0"/>
            <w:vAlign w:val="center"/>
          </w:tcPr>
          <w:p>
            <w:pPr>
              <w:tabs>
                <w:tab w:val="center" w:pos="4153"/>
                <w:tab w:val="right" w:pos="8306"/>
              </w:tabs>
              <w:snapToGrid w:val="0"/>
              <w:jc w:val="center"/>
              <w:rPr>
                <w:rFonts w:hint="eastAsia" w:ascii="黑体" w:hAnsi="黑体" w:eastAsia="黑体" w:cs="宋体"/>
                <w:color w:val="000000"/>
                <w:sz w:val="24"/>
                <w:szCs w:val="24"/>
              </w:rPr>
            </w:pPr>
            <w:r>
              <w:rPr>
                <w:rFonts w:hint="eastAsia" w:ascii="黑体" w:hAnsi="黑体" w:eastAsia="黑体" w:cs="宋体"/>
                <w:color w:val="000000"/>
                <w:sz w:val="24"/>
                <w:szCs w:val="24"/>
              </w:rPr>
              <w:t>计划送审时间</w:t>
            </w:r>
          </w:p>
        </w:tc>
        <w:tc>
          <w:tcPr>
            <w:tcW w:w="1677" w:type="dxa"/>
            <w:noWrap w:val="0"/>
            <w:vAlign w:val="center"/>
          </w:tcPr>
          <w:p>
            <w:pPr>
              <w:tabs>
                <w:tab w:val="center" w:pos="4153"/>
                <w:tab w:val="right" w:pos="8306"/>
              </w:tabs>
              <w:snapToGrid w:val="0"/>
              <w:jc w:val="center"/>
              <w:rPr>
                <w:rFonts w:hint="eastAsia" w:ascii="黑体" w:hAnsi="黑体" w:eastAsia="黑体" w:cs="宋体"/>
                <w:color w:val="000000"/>
                <w:sz w:val="24"/>
                <w:szCs w:val="24"/>
                <w:lang w:eastAsia="zh-CN"/>
              </w:rPr>
            </w:pPr>
            <w:r>
              <w:rPr>
                <w:rFonts w:hint="eastAsia" w:ascii="黑体" w:hAnsi="黑体" w:eastAsia="黑体" w:cs="宋体"/>
                <w:color w:val="000000"/>
                <w:sz w:val="24"/>
                <w:szCs w:val="24"/>
                <w:lang w:eastAsia="zh-CN"/>
              </w:rPr>
              <w:t>计划出台时间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tabs>
                <w:tab w:val="center" w:pos="4153"/>
                <w:tab w:val="right" w:pos="8306"/>
              </w:tabs>
              <w:snapToGrid w:val="0"/>
              <w:jc w:val="center"/>
              <w:rPr>
                <w:rFonts w:ascii="Times New Roman"/>
                <w:color w:val="000000"/>
                <w:sz w:val="24"/>
                <w:szCs w:val="24"/>
              </w:rPr>
            </w:pPr>
            <w:r>
              <w:rPr>
                <w:rFonts w:ascii="Times New Roman"/>
                <w:color w:val="000000"/>
                <w:sz w:val="24"/>
                <w:szCs w:val="24"/>
              </w:rPr>
              <w:t>1</w:t>
            </w:r>
          </w:p>
        </w:tc>
        <w:tc>
          <w:tcPr>
            <w:tcW w:w="810" w:type="dxa"/>
            <w:vMerge w:val="restart"/>
            <w:noWrap w:val="0"/>
            <w:vAlign w:val="center"/>
          </w:tcPr>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hint="eastAsia" w:ascii="Times New Roman" w:eastAsia="宋体"/>
                <w:b/>
                <w:color w:val="000000"/>
                <w:spacing w:val="6"/>
                <w:w w:val="80"/>
                <w:kern w:val="0"/>
                <w:sz w:val="28"/>
                <w:szCs w:val="28"/>
                <w:lang w:eastAsia="zh-CN"/>
              </w:rPr>
            </w:pPr>
          </w:p>
          <w:p>
            <w:pPr>
              <w:tabs>
                <w:tab w:val="center" w:pos="4153"/>
                <w:tab w:val="right" w:pos="8306"/>
              </w:tabs>
              <w:spacing w:line="400" w:lineRule="exact"/>
              <w:jc w:val="center"/>
              <w:rPr>
                <w:rFonts w:ascii="Times New Roman"/>
                <w:b/>
                <w:color w:val="000000"/>
                <w:spacing w:val="6"/>
                <w:w w:val="80"/>
                <w:kern w:val="0"/>
                <w:sz w:val="24"/>
                <w:szCs w:val="24"/>
              </w:rPr>
            </w:pPr>
            <w:r>
              <w:rPr>
                <w:rFonts w:ascii="Times New Roman"/>
                <w:b/>
                <w:color w:val="000000"/>
                <w:spacing w:val="6"/>
                <w:w w:val="80"/>
                <w:kern w:val="0"/>
                <w:sz w:val="24"/>
                <w:szCs w:val="24"/>
              </w:rPr>
              <w:t>（一）</w:t>
            </w:r>
          </w:p>
          <w:p>
            <w:pPr>
              <w:tabs>
                <w:tab w:val="center" w:pos="4153"/>
                <w:tab w:val="right" w:pos="8306"/>
              </w:tabs>
              <w:snapToGrid w:val="0"/>
              <w:jc w:val="center"/>
              <w:rPr>
                <w:rFonts w:ascii="Times New Roman"/>
                <w:b/>
                <w:color w:val="000000"/>
                <w:spacing w:val="8"/>
                <w:kern w:val="0"/>
                <w:sz w:val="24"/>
                <w:szCs w:val="24"/>
              </w:rPr>
            </w:pPr>
            <w:r>
              <w:rPr>
                <w:rFonts w:ascii="Times New Roman"/>
                <w:b/>
                <w:color w:val="000000"/>
                <w:spacing w:val="8"/>
                <w:kern w:val="0"/>
                <w:sz w:val="24"/>
                <w:szCs w:val="24"/>
              </w:rPr>
              <w:t>行</w:t>
            </w:r>
          </w:p>
          <w:p>
            <w:pPr>
              <w:tabs>
                <w:tab w:val="center" w:pos="4153"/>
                <w:tab w:val="right" w:pos="8306"/>
              </w:tabs>
              <w:snapToGrid w:val="0"/>
              <w:jc w:val="center"/>
              <w:rPr>
                <w:rFonts w:ascii="Times New Roman"/>
                <w:b/>
                <w:color w:val="000000"/>
                <w:spacing w:val="8"/>
                <w:kern w:val="0"/>
                <w:sz w:val="24"/>
                <w:szCs w:val="24"/>
              </w:rPr>
            </w:pPr>
            <w:r>
              <w:rPr>
                <w:rFonts w:ascii="Times New Roman"/>
                <w:b/>
                <w:color w:val="000000"/>
                <w:spacing w:val="8"/>
                <w:kern w:val="0"/>
                <w:sz w:val="24"/>
                <w:szCs w:val="24"/>
              </w:rPr>
              <w:t>政</w:t>
            </w:r>
          </w:p>
          <w:p>
            <w:pPr>
              <w:tabs>
                <w:tab w:val="center" w:pos="4153"/>
                <w:tab w:val="right" w:pos="8306"/>
              </w:tabs>
              <w:snapToGrid w:val="0"/>
              <w:jc w:val="center"/>
              <w:rPr>
                <w:rFonts w:ascii="Times New Roman"/>
                <w:b/>
                <w:color w:val="000000"/>
                <w:spacing w:val="8"/>
                <w:kern w:val="0"/>
                <w:sz w:val="24"/>
                <w:szCs w:val="24"/>
              </w:rPr>
            </w:pPr>
            <w:r>
              <w:rPr>
                <w:rFonts w:ascii="Times New Roman"/>
                <w:b/>
                <w:color w:val="000000"/>
                <w:spacing w:val="8"/>
                <w:kern w:val="0"/>
                <w:sz w:val="24"/>
                <w:szCs w:val="24"/>
              </w:rPr>
              <w:t>规</w:t>
            </w:r>
          </w:p>
          <w:p>
            <w:pPr>
              <w:tabs>
                <w:tab w:val="center" w:pos="4153"/>
                <w:tab w:val="right" w:pos="8306"/>
              </w:tabs>
              <w:snapToGrid w:val="0"/>
              <w:jc w:val="center"/>
              <w:rPr>
                <w:rFonts w:ascii="Times New Roman"/>
                <w:b/>
                <w:color w:val="000000"/>
                <w:spacing w:val="8"/>
                <w:kern w:val="0"/>
                <w:sz w:val="24"/>
                <w:szCs w:val="24"/>
              </w:rPr>
            </w:pPr>
            <w:r>
              <w:rPr>
                <w:rFonts w:ascii="Times New Roman"/>
                <w:b/>
                <w:color w:val="000000"/>
                <w:spacing w:val="8"/>
                <w:kern w:val="0"/>
                <w:sz w:val="24"/>
                <w:szCs w:val="24"/>
              </w:rPr>
              <w:t>范</w:t>
            </w:r>
          </w:p>
          <w:p>
            <w:pPr>
              <w:tabs>
                <w:tab w:val="center" w:pos="4153"/>
                <w:tab w:val="right" w:pos="8306"/>
              </w:tabs>
              <w:snapToGrid w:val="0"/>
              <w:jc w:val="center"/>
              <w:rPr>
                <w:rFonts w:ascii="Times New Roman"/>
                <w:b/>
                <w:color w:val="000000"/>
                <w:spacing w:val="8"/>
                <w:kern w:val="0"/>
                <w:sz w:val="24"/>
                <w:szCs w:val="24"/>
              </w:rPr>
            </w:pPr>
            <w:r>
              <w:rPr>
                <w:rFonts w:ascii="Times New Roman"/>
                <w:b/>
                <w:color w:val="000000"/>
                <w:spacing w:val="8"/>
                <w:kern w:val="0"/>
                <w:sz w:val="24"/>
                <w:szCs w:val="24"/>
              </w:rPr>
              <w:t>性</w:t>
            </w:r>
          </w:p>
          <w:p>
            <w:pPr>
              <w:tabs>
                <w:tab w:val="center" w:pos="4153"/>
                <w:tab w:val="right" w:pos="8306"/>
              </w:tabs>
              <w:snapToGrid w:val="0"/>
              <w:jc w:val="center"/>
              <w:rPr>
                <w:rFonts w:ascii="Times New Roman"/>
                <w:b/>
                <w:color w:val="000000"/>
                <w:spacing w:val="8"/>
                <w:kern w:val="0"/>
                <w:sz w:val="24"/>
                <w:szCs w:val="24"/>
              </w:rPr>
            </w:pPr>
            <w:r>
              <w:rPr>
                <w:rFonts w:ascii="Times New Roman"/>
                <w:b/>
                <w:color w:val="000000"/>
                <w:spacing w:val="8"/>
                <w:kern w:val="0"/>
                <w:sz w:val="24"/>
                <w:szCs w:val="24"/>
              </w:rPr>
              <w:t>文</w:t>
            </w:r>
          </w:p>
          <w:p>
            <w:pPr>
              <w:tabs>
                <w:tab w:val="center" w:pos="4153"/>
                <w:tab w:val="right" w:pos="8306"/>
              </w:tabs>
              <w:spacing w:line="400" w:lineRule="exact"/>
              <w:jc w:val="center"/>
              <w:rPr>
                <w:rFonts w:ascii="Times New Roman"/>
                <w:b/>
                <w:color w:val="000000"/>
                <w:spacing w:val="8"/>
                <w:kern w:val="0"/>
                <w:sz w:val="24"/>
                <w:szCs w:val="24"/>
              </w:rPr>
            </w:pPr>
            <w:r>
              <w:rPr>
                <w:rFonts w:ascii="Times New Roman"/>
                <w:b/>
                <w:color w:val="000000"/>
                <w:spacing w:val="8"/>
                <w:kern w:val="0"/>
                <w:sz w:val="24"/>
                <w:szCs w:val="24"/>
              </w:rPr>
              <w:t>件</w:t>
            </w: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Times New Roman"/>
                <w:b/>
                <w:color w:val="000000"/>
                <w:spacing w:val="8"/>
                <w:kern w:val="0"/>
                <w:sz w:val="24"/>
                <w:szCs w:val="24"/>
              </w:rPr>
            </w:pPr>
          </w:p>
          <w:p>
            <w:pPr>
              <w:tabs>
                <w:tab w:val="center" w:pos="4153"/>
                <w:tab w:val="right" w:pos="8306"/>
              </w:tabs>
              <w:spacing w:line="400" w:lineRule="exact"/>
              <w:jc w:val="center"/>
              <w:rPr>
                <w:rFonts w:ascii="黑体" w:hAnsi="黑体" w:eastAsia="黑体"/>
                <w:color w:val="auto"/>
                <w:sz w:val="24"/>
                <w:szCs w:val="24"/>
              </w:rPr>
            </w:pPr>
            <w:r>
              <w:rPr>
                <w:rFonts w:ascii="Times New Roman"/>
                <w:b/>
                <w:color w:val="000000"/>
                <w:spacing w:val="6"/>
                <w:w w:val="80"/>
                <w:kern w:val="0"/>
                <w:sz w:val="24"/>
                <w:szCs w:val="24"/>
              </w:rPr>
              <w:t>（</w:t>
            </w:r>
            <w:r>
              <w:rPr>
                <w:rFonts w:hint="eastAsia" w:ascii="Times New Roman"/>
                <w:b/>
                <w:color w:val="000000"/>
                <w:spacing w:val="6"/>
                <w:w w:val="80"/>
                <w:kern w:val="0"/>
                <w:sz w:val="24"/>
                <w:szCs w:val="24"/>
                <w:lang w:eastAsia="zh-CN"/>
              </w:rPr>
              <w:t>二</w:t>
            </w:r>
            <w:r>
              <w:rPr>
                <w:rFonts w:ascii="Times New Roman"/>
                <w:b/>
                <w:color w:val="000000"/>
                <w:spacing w:val="6"/>
                <w:w w:val="80"/>
                <w:kern w:val="0"/>
                <w:sz w:val="24"/>
                <w:szCs w:val="24"/>
              </w:rPr>
              <w:t>）</w:t>
            </w:r>
          </w:p>
          <w:p>
            <w:pPr>
              <w:tabs>
                <w:tab w:val="center" w:pos="4153"/>
                <w:tab w:val="right" w:pos="8306"/>
              </w:tabs>
              <w:snapToGrid w:val="0"/>
              <w:jc w:val="center"/>
              <w:rPr>
                <w:rFonts w:ascii="黑体" w:hAnsi="黑体" w:eastAsia="黑体"/>
                <w:color w:val="auto"/>
                <w:sz w:val="24"/>
                <w:szCs w:val="24"/>
              </w:rPr>
            </w:pPr>
            <w:r>
              <w:rPr>
                <w:rFonts w:ascii="黑体" w:hAnsi="黑体" w:eastAsia="黑体"/>
                <w:color w:val="auto"/>
                <w:sz w:val="24"/>
                <w:szCs w:val="24"/>
              </w:rPr>
              <w:t>重</w:t>
            </w:r>
          </w:p>
          <w:p>
            <w:pPr>
              <w:tabs>
                <w:tab w:val="center" w:pos="4153"/>
                <w:tab w:val="right" w:pos="8306"/>
              </w:tabs>
              <w:snapToGrid w:val="0"/>
              <w:jc w:val="center"/>
              <w:rPr>
                <w:rFonts w:ascii="黑体" w:hAnsi="黑体" w:eastAsia="黑体"/>
                <w:color w:val="auto"/>
                <w:sz w:val="24"/>
                <w:szCs w:val="24"/>
              </w:rPr>
            </w:pPr>
            <w:r>
              <w:rPr>
                <w:rFonts w:ascii="黑体" w:hAnsi="黑体" w:eastAsia="黑体"/>
                <w:color w:val="auto"/>
                <w:sz w:val="24"/>
                <w:szCs w:val="24"/>
              </w:rPr>
              <w:t>大</w:t>
            </w:r>
          </w:p>
          <w:p>
            <w:pPr>
              <w:tabs>
                <w:tab w:val="center" w:pos="4153"/>
                <w:tab w:val="right" w:pos="8306"/>
              </w:tabs>
              <w:snapToGrid w:val="0"/>
              <w:jc w:val="center"/>
              <w:rPr>
                <w:rFonts w:ascii="黑体" w:hAnsi="黑体" w:eastAsia="黑体"/>
                <w:color w:val="auto"/>
                <w:sz w:val="24"/>
                <w:szCs w:val="24"/>
              </w:rPr>
            </w:pPr>
            <w:r>
              <w:rPr>
                <w:rFonts w:ascii="黑体" w:hAnsi="黑体" w:eastAsia="黑体"/>
                <w:color w:val="auto"/>
                <w:sz w:val="24"/>
                <w:szCs w:val="24"/>
              </w:rPr>
              <w:t>行</w:t>
            </w:r>
          </w:p>
          <w:p>
            <w:pPr>
              <w:tabs>
                <w:tab w:val="center" w:pos="4153"/>
                <w:tab w:val="right" w:pos="8306"/>
              </w:tabs>
              <w:snapToGrid w:val="0"/>
              <w:jc w:val="center"/>
              <w:rPr>
                <w:rFonts w:ascii="黑体" w:hAnsi="黑体" w:eastAsia="黑体"/>
                <w:color w:val="auto"/>
                <w:sz w:val="24"/>
                <w:szCs w:val="24"/>
              </w:rPr>
            </w:pPr>
            <w:r>
              <w:rPr>
                <w:rFonts w:ascii="黑体" w:hAnsi="黑体" w:eastAsia="黑体"/>
                <w:color w:val="auto"/>
                <w:sz w:val="24"/>
                <w:szCs w:val="24"/>
              </w:rPr>
              <w:t>政</w:t>
            </w:r>
          </w:p>
          <w:p>
            <w:pPr>
              <w:tabs>
                <w:tab w:val="center" w:pos="4153"/>
                <w:tab w:val="right" w:pos="8306"/>
              </w:tabs>
              <w:snapToGrid w:val="0"/>
              <w:jc w:val="center"/>
              <w:rPr>
                <w:rFonts w:ascii="黑体" w:hAnsi="黑体" w:eastAsia="黑体"/>
                <w:color w:val="auto"/>
                <w:sz w:val="24"/>
                <w:szCs w:val="24"/>
              </w:rPr>
            </w:pPr>
            <w:r>
              <w:rPr>
                <w:rFonts w:ascii="黑体" w:hAnsi="黑体" w:eastAsia="黑体"/>
                <w:color w:val="auto"/>
                <w:sz w:val="24"/>
                <w:szCs w:val="24"/>
              </w:rPr>
              <w:t>决</w:t>
            </w:r>
          </w:p>
          <w:p>
            <w:pPr>
              <w:tabs>
                <w:tab w:val="center" w:pos="4153"/>
                <w:tab w:val="right" w:pos="8306"/>
              </w:tabs>
              <w:snapToGrid w:val="0"/>
              <w:jc w:val="center"/>
              <w:rPr>
                <w:rFonts w:ascii="黑体" w:hAnsi="黑体" w:eastAsia="黑体"/>
                <w:color w:val="auto"/>
                <w:sz w:val="24"/>
                <w:szCs w:val="24"/>
              </w:rPr>
            </w:pPr>
            <w:r>
              <w:rPr>
                <w:rFonts w:ascii="黑体" w:hAnsi="黑体" w:eastAsia="黑体"/>
                <w:color w:val="auto"/>
                <w:sz w:val="24"/>
                <w:szCs w:val="24"/>
              </w:rPr>
              <w:t>策</w:t>
            </w:r>
          </w:p>
          <w:p>
            <w:pPr>
              <w:tabs>
                <w:tab w:val="center" w:pos="4153"/>
                <w:tab w:val="right" w:pos="8306"/>
              </w:tabs>
              <w:snapToGrid w:val="0"/>
              <w:jc w:val="center"/>
              <w:rPr>
                <w:rFonts w:ascii="黑体" w:hAnsi="黑体" w:eastAsia="黑体"/>
                <w:color w:val="auto"/>
                <w:sz w:val="24"/>
                <w:szCs w:val="24"/>
              </w:rPr>
            </w:pPr>
            <w:r>
              <w:rPr>
                <w:rFonts w:ascii="黑体" w:hAnsi="黑体" w:eastAsia="黑体"/>
                <w:color w:val="auto"/>
                <w:sz w:val="24"/>
                <w:szCs w:val="24"/>
              </w:rPr>
              <w:t>事</w:t>
            </w:r>
          </w:p>
          <w:p>
            <w:pPr>
              <w:tabs>
                <w:tab w:val="center" w:pos="4153"/>
                <w:tab w:val="right" w:pos="8306"/>
              </w:tabs>
              <w:snapToGrid w:val="0"/>
              <w:jc w:val="center"/>
              <w:rPr>
                <w:rFonts w:ascii="Times New Roman"/>
                <w:color w:val="000000"/>
              </w:rPr>
            </w:pPr>
            <w:r>
              <w:rPr>
                <w:rFonts w:ascii="黑体" w:hAnsi="黑体" w:eastAsia="黑体"/>
                <w:color w:val="auto"/>
                <w:sz w:val="24"/>
                <w:szCs w:val="24"/>
              </w:rPr>
              <w:t>项</w:t>
            </w:r>
          </w:p>
        </w:tc>
        <w:tc>
          <w:tcPr>
            <w:tcW w:w="3840" w:type="dxa"/>
            <w:noWrap w:val="0"/>
            <w:vAlign w:val="center"/>
          </w:tcPr>
          <w:p>
            <w:pPr>
              <w:tabs>
                <w:tab w:val="center" w:pos="4153"/>
                <w:tab w:val="right" w:pos="8306"/>
              </w:tabs>
              <w:spacing w:line="400" w:lineRule="exact"/>
              <w:jc w:val="both"/>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制定《黄山高新区关于对符合条件的被征地农民社会保障对象实行基本养老保险缴费补贴政策的通知》</w:t>
            </w:r>
          </w:p>
        </w:tc>
        <w:tc>
          <w:tcPr>
            <w:tcW w:w="1485"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市人力资源社会保障局</w:t>
            </w:r>
          </w:p>
        </w:tc>
        <w:tc>
          <w:tcPr>
            <w:tcW w:w="1705"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已于2024年2月送审</w:t>
            </w:r>
          </w:p>
        </w:tc>
        <w:tc>
          <w:tcPr>
            <w:tcW w:w="1677"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已于2024年3月13日出台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33" w:type="dxa"/>
            <w:noWrap w:val="0"/>
            <w:vAlign w:val="center"/>
          </w:tcPr>
          <w:p>
            <w:pPr>
              <w:tabs>
                <w:tab w:val="center" w:pos="4153"/>
                <w:tab w:val="right" w:pos="8306"/>
              </w:tabs>
              <w:snapToGrid w:val="0"/>
              <w:jc w:val="center"/>
              <w:rPr>
                <w:rFonts w:hint="eastAsia" w:ascii="Times New Roman" w:hAnsi="Times New Roman" w:eastAsia="宋体" w:cs="Times New Roman"/>
                <w:color w:val="000000"/>
                <w:kern w:val="2"/>
                <w:sz w:val="24"/>
                <w:szCs w:val="24"/>
                <w:lang w:val="en-US" w:eastAsia="zh-CN" w:bidi="ar-SA"/>
              </w:rPr>
            </w:pPr>
            <w:r>
              <w:rPr>
                <w:rFonts w:hint="eastAsia" w:ascii="Times New Roman"/>
                <w:color w:val="000000"/>
                <w:sz w:val="24"/>
                <w:szCs w:val="24"/>
                <w:lang w:val="en-US" w:eastAsia="zh-CN"/>
              </w:rPr>
              <w:t>2</w:t>
            </w:r>
          </w:p>
        </w:tc>
        <w:tc>
          <w:tcPr>
            <w:tcW w:w="810" w:type="dxa"/>
            <w:vMerge w:val="continue"/>
            <w:noWrap w:val="0"/>
            <w:vAlign w:val="center"/>
          </w:tcPr>
          <w:p>
            <w:pPr>
              <w:tabs>
                <w:tab w:val="center" w:pos="4153"/>
                <w:tab w:val="right" w:pos="8306"/>
              </w:tabs>
              <w:snapToGrid w:val="0"/>
              <w:jc w:val="center"/>
              <w:rPr>
                <w:rFonts w:ascii="Times New Roman"/>
                <w:b/>
                <w:color w:val="000000"/>
                <w:spacing w:val="8"/>
                <w:kern w:val="0"/>
                <w:sz w:val="24"/>
                <w:szCs w:val="24"/>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制定《黄山市中心城区公交企业成本规制办法》</w:t>
            </w:r>
          </w:p>
        </w:tc>
        <w:tc>
          <w:tcPr>
            <w:tcW w:w="1485"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市交通运输局</w:t>
            </w:r>
          </w:p>
        </w:tc>
        <w:tc>
          <w:tcPr>
            <w:tcW w:w="1705"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000000"/>
                <w:kern w:val="2"/>
                <w:sz w:val="24"/>
                <w:szCs w:val="24"/>
                <w:lang w:val="en-US" w:eastAsia="zh-CN" w:bidi="ar-SA"/>
              </w:rPr>
            </w:pPr>
            <w:r>
              <w:rPr>
                <w:rFonts w:hint="eastAsia" w:cs="Times New Roman"/>
                <w:color w:val="000000"/>
                <w:kern w:val="2"/>
                <w:sz w:val="24"/>
                <w:szCs w:val="24"/>
                <w:lang w:val="en-US" w:eastAsia="zh-CN" w:bidi="ar-SA"/>
              </w:rPr>
              <w:t>3</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制定《黄山市推进技工强市建设实施意见》</w:t>
            </w:r>
          </w:p>
        </w:tc>
        <w:tc>
          <w:tcPr>
            <w:tcW w:w="1485"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市人力资源社会保障局</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2024年4月</w:t>
            </w:r>
          </w:p>
        </w:tc>
        <w:tc>
          <w:tcPr>
            <w:tcW w:w="1677"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3" w:type="dxa"/>
            <w:noWrap w:val="0"/>
            <w:vAlign w:val="center"/>
          </w:tcPr>
          <w:p>
            <w:pPr>
              <w:tabs>
                <w:tab w:val="center" w:pos="4153"/>
                <w:tab w:val="right" w:pos="8306"/>
              </w:tabs>
              <w:snapToGrid w:val="0"/>
              <w:jc w:val="center"/>
              <w:rPr>
                <w:rFonts w:hint="default"/>
                <w:color w:val="000000"/>
                <w:sz w:val="24"/>
                <w:szCs w:val="24"/>
                <w:lang w:val="en-US" w:eastAsia="zh-CN"/>
              </w:rPr>
            </w:pPr>
            <w:r>
              <w:rPr>
                <w:rFonts w:hint="eastAsia"/>
                <w:color w:val="000000"/>
                <w:sz w:val="24"/>
                <w:szCs w:val="24"/>
                <w:lang w:val="en-US" w:eastAsia="zh-CN"/>
              </w:rPr>
              <w:t>4</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制定</w:t>
            </w:r>
            <w:r>
              <w:rPr>
                <w:rFonts w:hint="eastAsia" w:ascii="Times New Roman" w:eastAsia="方正仿宋_GBK"/>
                <w:color w:val="auto"/>
                <w:sz w:val="24"/>
                <w:szCs w:val="24"/>
                <w:lang w:eastAsia="zh-CN"/>
              </w:rPr>
              <w:t>《黄山市客运船舶港口外停靠点码头管理办法》</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市交通运输局</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2024年4月</w:t>
            </w:r>
          </w:p>
        </w:tc>
        <w:tc>
          <w:tcPr>
            <w:tcW w:w="1677"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default"/>
                <w:color w:val="000000"/>
                <w:sz w:val="24"/>
                <w:szCs w:val="24"/>
                <w:lang w:val="en-US" w:eastAsia="zh-CN"/>
              </w:rPr>
            </w:pPr>
            <w:r>
              <w:rPr>
                <w:rFonts w:hint="eastAsia"/>
                <w:color w:val="000000"/>
                <w:sz w:val="24"/>
                <w:szCs w:val="24"/>
                <w:lang w:val="en-US" w:eastAsia="zh-CN"/>
              </w:rPr>
              <w:t>5</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制定《黄山市火灾事故调查处理规定（试行）》</w:t>
            </w:r>
          </w:p>
        </w:tc>
        <w:tc>
          <w:tcPr>
            <w:tcW w:w="1485"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lang w:eastAsia="zh-CN"/>
              </w:rPr>
            </w:pPr>
            <w:r>
              <w:rPr>
                <w:rFonts w:hint="eastAsia" w:eastAsia="方正仿宋_GBK" w:cs="Times New Roman"/>
                <w:color w:val="auto"/>
                <w:kern w:val="2"/>
                <w:sz w:val="24"/>
                <w:szCs w:val="24"/>
                <w:lang w:val="en-US" w:eastAsia="zh-CN" w:bidi="ar-SA"/>
              </w:rPr>
              <w:t>市消防救援支队</w:t>
            </w:r>
          </w:p>
        </w:tc>
        <w:tc>
          <w:tcPr>
            <w:tcW w:w="1705"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5</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7</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000000"/>
                <w:kern w:val="2"/>
                <w:sz w:val="24"/>
                <w:szCs w:val="24"/>
                <w:lang w:val="en-US" w:eastAsia="zh-CN" w:bidi="ar-SA"/>
              </w:rPr>
            </w:pPr>
            <w:r>
              <w:rPr>
                <w:rFonts w:hint="eastAsia" w:cs="Times New Roman"/>
                <w:color w:val="000000"/>
                <w:kern w:val="2"/>
                <w:sz w:val="24"/>
                <w:szCs w:val="24"/>
                <w:lang w:val="en-US" w:eastAsia="zh-CN" w:bidi="ar-SA"/>
              </w:rPr>
              <w:t>6</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制定《关于调整</w:t>
            </w:r>
            <w:r>
              <w:rPr>
                <w:rFonts w:hint="eastAsia" w:eastAsia="方正仿宋_GBK"/>
                <w:color w:val="auto"/>
                <w:sz w:val="24"/>
                <w:szCs w:val="24"/>
                <w:lang w:val="en-US" w:eastAsia="zh-CN"/>
              </w:rPr>
              <w:t>2024年城乡居民最低生活保障、特困人员救助供养和六十年代精减下放退职职工救济标准的通知</w:t>
            </w:r>
            <w:r>
              <w:rPr>
                <w:rFonts w:hint="eastAsia" w:eastAsia="方正仿宋_GBK"/>
                <w:color w:val="auto"/>
                <w:sz w:val="24"/>
                <w:szCs w:val="24"/>
                <w:lang w:eastAsia="zh-CN"/>
              </w:rPr>
              <w:t>》</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市民政局</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5</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lang w:val="en-US" w:eastAsia="zh-CN"/>
              </w:rPr>
            </w:pPr>
            <w:r>
              <w:rPr>
                <w:rFonts w:hint="eastAsia" w:ascii="Times New Roman" w:eastAsia="方正仿宋_GBK"/>
                <w:color w:val="auto"/>
                <w:sz w:val="24"/>
                <w:szCs w:val="24"/>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7</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eastAsia="方正仿宋_GBK"/>
                <w:color w:val="auto"/>
                <w:sz w:val="24"/>
                <w:szCs w:val="24"/>
                <w:lang w:eastAsia="zh-CN"/>
              </w:rPr>
            </w:pPr>
            <w:r>
              <w:rPr>
                <w:rFonts w:hint="eastAsia" w:eastAsia="方正仿宋_GBK"/>
                <w:color w:val="auto"/>
                <w:sz w:val="24"/>
                <w:szCs w:val="24"/>
                <w:lang w:eastAsia="zh-CN"/>
              </w:rPr>
              <w:t>制定《关于推进黄山市人防工程产权制度改革的实施意见》</w:t>
            </w:r>
          </w:p>
        </w:tc>
        <w:tc>
          <w:tcPr>
            <w:tcW w:w="1485" w:type="dxa"/>
            <w:noWrap w:val="0"/>
            <w:vAlign w:val="center"/>
          </w:tcPr>
          <w:p>
            <w:pPr>
              <w:tabs>
                <w:tab w:val="center" w:pos="4153"/>
                <w:tab w:val="right" w:pos="8306"/>
              </w:tabs>
              <w:spacing w:line="400" w:lineRule="exact"/>
              <w:jc w:val="center"/>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市国</w:t>
            </w:r>
            <w:r>
              <w:rPr>
                <w:rFonts w:hint="default" w:eastAsia="方正仿宋_GBK" w:cs="Times New Roman"/>
                <w:color w:val="auto"/>
                <w:kern w:val="2"/>
                <w:sz w:val="24"/>
                <w:szCs w:val="24"/>
                <w:lang w:val="en" w:eastAsia="zh-CN" w:bidi="ar-SA"/>
              </w:rPr>
              <w:t>动</w:t>
            </w:r>
            <w:r>
              <w:rPr>
                <w:rFonts w:hint="eastAsia" w:eastAsia="方正仿宋_GBK" w:cs="Times New Roman"/>
                <w:color w:val="auto"/>
                <w:kern w:val="2"/>
                <w:sz w:val="24"/>
                <w:szCs w:val="24"/>
                <w:lang w:val="en-US" w:eastAsia="zh-CN" w:bidi="ar-SA"/>
              </w:rPr>
              <w:t>办</w:t>
            </w:r>
          </w:p>
        </w:tc>
        <w:tc>
          <w:tcPr>
            <w:tcW w:w="1705"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rPr>
            </w:pPr>
            <w:r>
              <w:rPr>
                <w:rFonts w:hint="eastAsia" w:eastAsia="方正仿宋_GBK"/>
                <w:color w:val="auto"/>
                <w:sz w:val="24"/>
                <w:szCs w:val="24"/>
                <w:lang w:val="en-US" w:eastAsia="zh-CN"/>
              </w:rPr>
              <w:t>2</w:t>
            </w:r>
            <w:r>
              <w:rPr>
                <w:rFonts w:hint="eastAsia" w:ascii="Times New Roman" w:eastAsia="方正仿宋_GBK"/>
                <w:color w:val="auto"/>
                <w:sz w:val="24"/>
                <w:szCs w:val="24"/>
              </w:rPr>
              <w:t>024年</w:t>
            </w:r>
            <w:r>
              <w:rPr>
                <w:rFonts w:hint="eastAsia" w:eastAsia="方正仿宋_GBK"/>
                <w:color w:val="auto"/>
                <w:sz w:val="24"/>
                <w:szCs w:val="24"/>
                <w:lang w:val="en-US" w:eastAsia="zh-CN"/>
              </w:rPr>
              <w:t>10</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rPr>
            </w:pPr>
            <w:r>
              <w:rPr>
                <w:rFonts w:hint="eastAsia" w:eastAsia="方正仿宋_GBK"/>
                <w:color w:val="auto"/>
                <w:sz w:val="24"/>
                <w:szCs w:val="24"/>
                <w:lang w:val="en-US" w:eastAsia="zh-CN"/>
              </w:rPr>
              <w:t>2</w:t>
            </w:r>
            <w:r>
              <w:rPr>
                <w:rFonts w:hint="eastAsia" w:ascii="Times New Roman" w:eastAsia="方正仿宋_GBK"/>
                <w:color w:val="auto"/>
                <w:sz w:val="24"/>
                <w:szCs w:val="24"/>
              </w:rPr>
              <w:t>024年</w:t>
            </w:r>
            <w:r>
              <w:rPr>
                <w:rFonts w:hint="eastAsia" w:eastAsia="方正仿宋_GBK"/>
                <w:color w:val="auto"/>
                <w:sz w:val="24"/>
                <w:szCs w:val="24"/>
                <w:lang w:val="en-US" w:eastAsia="zh-CN"/>
              </w:rPr>
              <w:t>12</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8</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w:t>
            </w:r>
            <w:r>
              <w:rPr>
                <w:rFonts w:hint="eastAsia" w:ascii="Times New Roman" w:eastAsia="方正仿宋_GBK"/>
                <w:color w:val="auto"/>
                <w:sz w:val="24"/>
                <w:szCs w:val="24"/>
                <w:lang w:val="en-US" w:eastAsia="zh-CN"/>
              </w:rPr>
              <w:t>《黄山市公共资源交易目录（2024版）》</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eastAsia="zh-CN"/>
              </w:rPr>
              <w:t>市发展改革委</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已于2024年3月6日出台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9</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修订《黄山市房屋专项维修资金管理办法》</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市住房城乡建设局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3</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5</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10</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修订《黄山市促进工业转型发展若干政策》</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市经济和信息化局</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ascii="Times New Roman" w:eastAsia="方正仿宋_GBK"/>
                <w:color w:val="auto"/>
                <w:sz w:val="24"/>
                <w:szCs w:val="24"/>
                <w:lang w:val="en-US" w:eastAsia="zh-CN"/>
              </w:rPr>
              <w:t>3</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5</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33" w:type="dxa"/>
            <w:noWrap w:val="0"/>
            <w:vAlign w:val="center"/>
          </w:tcPr>
          <w:p>
            <w:pPr>
              <w:tabs>
                <w:tab w:val="center" w:pos="4153"/>
                <w:tab w:val="right" w:pos="8306"/>
              </w:tabs>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11</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修订</w:t>
            </w:r>
            <w:r>
              <w:rPr>
                <w:rFonts w:hint="eastAsia" w:ascii="Times New Roman" w:eastAsia="方正仿宋_GBK"/>
                <w:color w:val="auto"/>
                <w:sz w:val="24"/>
                <w:szCs w:val="24"/>
                <w:lang w:eastAsia="zh-CN"/>
              </w:rPr>
              <w:t>《黄山市人民政府办公厅关于印发黄山市文学艺术奖评选奖励办法》</w:t>
            </w:r>
          </w:p>
        </w:tc>
        <w:tc>
          <w:tcPr>
            <w:tcW w:w="1485"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lang w:eastAsia="zh-CN"/>
              </w:rPr>
            </w:pPr>
            <w:r>
              <w:rPr>
                <w:rFonts w:hint="eastAsia" w:ascii="Times New Roman" w:eastAsia="方正仿宋_GBK"/>
                <w:color w:val="auto"/>
                <w:sz w:val="24"/>
                <w:szCs w:val="24"/>
                <w:lang w:eastAsia="zh-CN"/>
              </w:rPr>
              <w:t>市文联</w:t>
            </w:r>
          </w:p>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p>
        </w:tc>
        <w:tc>
          <w:tcPr>
            <w:tcW w:w="1705" w:type="dxa"/>
            <w:noWrap w:val="0"/>
            <w:vAlign w:val="center"/>
          </w:tcPr>
          <w:p>
            <w:pPr>
              <w:tabs>
                <w:tab w:val="center" w:pos="4153"/>
                <w:tab w:val="right" w:pos="8306"/>
              </w:tabs>
              <w:spacing w:line="400" w:lineRule="exact"/>
              <w:jc w:val="center"/>
              <w:rPr>
                <w:rFonts w:hint="eastAsia" w:ascii="Times New Roman" w:hAnsi="Calibri" w:eastAsia="方正仿宋_GBK" w:cs="Calibri"/>
                <w:color w:val="auto"/>
                <w:kern w:val="2"/>
                <w:sz w:val="24"/>
                <w:szCs w:val="24"/>
                <w:lang w:val="en-US" w:eastAsia="zh-CN" w:bidi="ar-SA"/>
              </w:rPr>
            </w:pPr>
            <w:r>
              <w:rPr>
                <w:rFonts w:hint="eastAsia" w:ascii="Times New Roman" w:eastAsia="方正仿宋_GBK"/>
                <w:color w:val="auto"/>
                <w:sz w:val="24"/>
                <w:szCs w:val="24"/>
              </w:rPr>
              <w:t>2024年4月</w:t>
            </w:r>
          </w:p>
        </w:tc>
        <w:tc>
          <w:tcPr>
            <w:tcW w:w="1677" w:type="dxa"/>
            <w:noWrap w:val="0"/>
            <w:vAlign w:val="center"/>
          </w:tcPr>
          <w:p>
            <w:pPr>
              <w:tabs>
                <w:tab w:val="center" w:pos="4153"/>
                <w:tab w:val="right" w:pos="8306"/>
              </w:tabs>
              <w:spacing w:line="400" w:lineRule="exact"/>
              <w:jc w:val="center"/>
              <w:rPr>
                <w:rFonts w:hint="eastAsia" w:ascii="Times New Roman" w:hAnsi="Calibri" w:eastAsia="方正仿宋_GBK" w:cs="Calibri"/>
                <w:color w:val="auto"/>
                <w:kern w:val="2"/>
                <w:sz w:val="24"/>
                <w:szCs w:val="24"/>
                <w:lang w:val="en-US" w:eastAsia="zh-CN" w:bidi="ar-SA"/>
              </w:rPr>
            </w:pPr>
            <w:r>
              <w:rPr>
                <w:rFonts w:hint="eastAsia" w:ascii="Times New Roman" w:eastAsia="方正仿宋_GBK"/>
                <w:color w:val="auto"/>
                <w:sz w:val="24"/>
                <w:szCs w:val="24"/>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12</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修订《黄山市支持服务业产业发展专项资金管理办法》</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eastAsia="zh-CN"/>
              </w:rPr>
              <w:t>市发展改革委</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2024年4月</w:t>
            </w:r>
          </w:p>
        </w:tc>
        <w:tc>
          <w:tcPr>
            <w:tcW w:w="1677"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33" w:type="dxa"/>
            <w:noWrap w:val="0"/>
            <w:vAlign w:val="center"/>
          </w:tcPr>
          <w:p>
            <w:pPr>
              <w:tabs>
                <w:tab w:val="center" w:pos="4153"/>
                <w:tab w:val="right" w:pos="8306"/>
              </w:tabs>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13</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修订《黄山市行政规范性文件异议审查程序暂行规定》</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市司法局</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5</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2024年</w:t>
            </w:r>
            <w:r>
              <w:rPr>
                <w:rFonts w:hint="default" w:eastAsia="方正仿宋_GBK"/>
                <w:color w:val="auto"/>
                <w:sz w:val="24"/>
                <w:szCs w:val="24"/>
                <w:lang w:val="en" w:eastAsia="zh-CN"/>
              </w:rPr>
              <w:t>7</w:t>
            </w:r>
            <w:r>
              <w:rPr>
                <w:rFonts w:hint="eastAsia" w:eastAsia="方正仿宋_GBK"/>
                <w:color w:val="auto"/>
                <w:sz w:val="24"/>
                <w:szCs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14</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修订《黄山市市政消火栓建设和管理维护规定》</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市消防救援支队</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5</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7</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15</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修订《黄山屯溪国际机场净空和电磁环境保护管理规定》</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黄山机场</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6</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16</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修订《黄山市重大活动档案管理办法》</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市档案局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2024年6月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8</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17</w:t>
            </w:r>
          </w:p>
        </w:tc>
        <w:tc>
          <w:tcPr>
            <w:tcW w:w="810" w:type="dxa"/>
            <w:vMerge w:val="continue"/>
            <w:noWrap w:val="0"/>
            <w:vAlign w:val="center"/>
          </w:tcPr>
          <w:p>
            <w:pPr>
              <w:tabs>
                <w:tab w:val="center" w:pos="4153"/>
                <w:tab w:val="right" w:pos="8306"/>
              </w:tabs>
              <w:snapToGrid w:val="0"/>
              <w:jc w:val="center"/>
              <w:rPr>
                <w:rFonts w:ascii="Times New Roman"/>
                <w:color w:val="000000"/>
              </w:rPr>
            </w:pPr>
          </w:p>
        </w:tc>
        <w:tc>
          <w:tcPr>
            <w:tcW w:w="3840" w:type="dxa"/>
            <w:noWrap w:val="0"/>
            <w:vAlign w:val="center"/>
          </w:tcPr>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方正仿宋_GBK" w:cs="宋体"/>
                <w:color w:val="auto"/>
                <w:kern w:val="0"/>
                <w:sz w:val="24"/>
                <w:szCs w:val="24"/>
                <w:lang w:val="en-US" w:eastAsia="zh-CN" w:bidi="ar"/>
              </w:rPr>
            </w:pPr>
            <w:r>
              <w:rPr>
                <w:rFonts w:hint="eastAsia" w:ascii="Times New Roman" w:hAnsi="Times New Roman" w:eastAsia="方正仿宋_GBK" w:cs="Times New Roman"/>
                <w:color w:val="auto"/>
                <w:kern w:val="2"/>
                <w:sz w:val="24"/>
                <w:szCs w:val="24"/>
                <w:lang w:val="en-US" w:eastAsia="zh-CN" w:bidi="ar-SA"/>
              </w:rPr>
              <w:t>修订《黄山市行政机关规范性文件制定程序规定》</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市司法局</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2</w:t>
            </w:r>
            <w:r>
              <w:rPr>
                <w:rFonts w:hint="eastAsia" w:ascii="Times New Roman" w:eastAsia="方正仿宋_GBK"/>
                <w:color w:val="auto"/>
                <w:sz w:val="24"/>
                <w:szCs w:val="24"/>
              </w:rPr>
              <w:t>024年6月</w:t>
            </w:r>
          </w:p>
        </w:tc>
        <w:tc>
          <w:tcPr>
            <w:tcW w:w="1677"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2</w:t>
            </w:r>
            <w:r>
              <w:rPr>
                <w:rFonts w:hint="eastAsia" w:ascii="Times New Roman" w:eastAsia="方正仿宋_GBK"/>
                <w:color w:val="auto"/>
                <w:sz w:val="24"/>
                <w:szCs w:val="24"/>
              </w:rPr>
              <w:t>024年</w:t>
            </w:r>
            <w:r>
              <w:rPr>
                <w:rFonts w:hint="eastAsia" w:eastAsia="方正仿宋_GBK"/>
                <w:color w:val="auto"/>
                <w:sz w:val="24"/>
                <w:szCs w:val="24"/>
                <w:lang w:val="en-US" w:eastAsia="zh-CN"/>
              </w:rPr>
              <w:t>8</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18</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修订《黄山市社会科学奖评选奖励办法》</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市社会科学界联合会</w:t>
            </w:r>
          </w:p>
        </w:tc>
        <w:tc>
          <w:tcPr>
            <w:tcW w:w="1705"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w:t>
            </w:r>
            <w:r>
              <w:rPr>
                <w:rFonts w:hint="eastAsia" w:eastAsia="方正仿宋_GBK"/>
                <w:color w:val="auto"/>
                <w:sz w:val="24"/>
                <w:szCs w:val="24"/>
                <w:lang w:val="en-US" w:eastAsia="zh-CN"/>
              </w:rPr>
              <w:t>7</w:t>
            </w:r>
            <w:r>
              <w:rPr>
                <w:rFonts w:hint="eastAsia" w:ascii="Times New Roman" w:eastAsia="方正仿宋_GBK"/>
                <w:color w:val="auto"/>
                <w:sz w:val="24"/>
                <w:szCs w:val="24"/>
                <w:lang w:val="en-US" w:eastAsia="zh-CN"/>
              </w:rPr>
              <w:t>月</w:t>
            </w:r>
          </w:p>
        </w:tc>
        <w:tc>
          <w:tcPr>
            <w:tcW w:w="1677"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w:t>
            </w:r>
            <w:r>
              <w:rPr>
                <w:rFonts w:hint="eastAsia" w:eastAsia="方正仿宋_GBK"/>
                <w:color w:val="auto"/>
                <w:sz w:val="24"/>
                <w:szCs w:val="24"/>
                <w:lang w:val="en-US" w:eastAsia="zh-CN"/>
              </w:rPr>
              <w:t>9</w:t>
            </w:r>
            <w:r>
              <w:rPr>
                <w:rFonts w:hint="eastAsia" w:ascii="Times New Roman" w:eastAsia="方正仿宋_GBK"/>
                <w:color w:val="auto"/>
                <w:sz w:val="24"/>
                <w:szCs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19</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修订《黄山市人民政府关于黄山屯溪机场净空保护区范围的通告》</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黄山机场</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7</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20</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修订《</w:t>
            </w:r>
            <w:r>
              <w:rPr>
                <w:rFonts w:hint="default" w:eastAsia="方正仿宋_GBK"/>
                <w:color w:val="auto"/>
                <w:sz w:val="24"/>
                <w:szCs w:val="24"/>
                <w:lang w:eastAsia="zh-CN"/>
              </w:rPr>
              <w:t>黄山市旅游管理相对集中行政处罚权暂行办法</w:t>
            </w:r>
            <w:r>
              <w:rPr>
                <w:rFonts w:hint="eastAsia" w:eastAsia="方正仿宋_GBK"/>
                <w:color w:val="auto"/>
                <w:sz w:val="24"/>
                <w:szCs w:val="24"/>
                <w:lang w:eastAsia="zh-CN"/>
              </w:rPr>
              <w:t>》</w:t>
            </w:r>
          </w:p>
        </w:tc>
        <w:tc>
          <w:tcPr>
            <w:tcW w:w="1485" w:type="dxa"/>
            <w:noWrap w:val="0"/>
            <w:vAlign w:val="center"/>
          </w:tcPr>
          <w:p>
            <w:pPr>
              <w:tabs>
                <w:tab w:val="center" w:pos="4153"/>
                <w:tab w:val="right" w:pos="8306"/>
              </w:tabs>
              <w:spacing w:line="400" w:lineRule="exact"/>
              <w:jc w:val="center"/>
              <w:rPr>
                <w:rFonts w:hint="eastAsia" w:ascii="Times New Roman" w:eastAsia="方正仿宋_GBK"/>
                <w:color w:val="auto"/>
                <w:sz w:val="24"/>
                <w:szCs w:val="24"/>
                <w:lang w:eastAsia="zh-CN"/>
              </w:rPr>
            </w:pPr>
            <w:r>
              <w:rPr>
                <w:rFonts w:hint="eastAsia" w:ascii="Times New Roman" w:eastAsia="方正仿宋_GBK"/>
                <w:color w:val="auto"/>
                <w:sz w:val="24"/>
                <w:szCs w:val="24"/>
                <w:lang w:eastAsia="zh-CN"/>
              </w:rPr>
              <w:t>市文化和</w:t>
            </w:r>
          </w:p>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eastAsia="zh-CN"/>
              </w:rPr>
              <w:t>旅游局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7</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21</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right" w:pos="8306"/>
              </w:tabs>
              <w:spacing w:line="400" w:lineRule="exact"/>
              <w:jc w:val="left"/>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修订《黄山市重大建设项目档案管理办法》</w:t>
            </w:r>
          </w:p>
        </w:tc>
        <w:tc>
          <w:tcPr>
            <w:tcW w:w="1485"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市档案局</w:t>
            </w:r>
          </w:p>
        </w:tc>
        <w:tc>
          <w:tcPr>
            <w:tcW w:w="1705" w:type="dxa"/>
            <w:noWrap w:val="0"/>
            <w:vAlign w:val="center"/>
          </w:tcPr>
          <w:p>
            <w:pPr>
              <w:tabs>
                <w:tab w:val="center" w:pos="4153"/>
                <w:tab w:val="right" w:pos="8306"/>
              </w:tabs>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7</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9</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22</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修订《黄山市支持生物医药产业发展若干政策》</w:t>
            </w:r>
          </w:p>
        </w:tc>
        <w:tc>
          <w:tcPr>
            <w:tcW w:w="1485" w:type="dxa"/>
            <w:noWrap w:val="0"/>
            <w:vAlign w:val="center"/>
          </w:tcPr>
          <w:p>
            <w:pPr>
              <w:tabs>
                <w:tab w:val="center" w:pos="4153"/>
                <w:tab w:val="right" w:pos="8306"/>
              </w:tabs>
              <w:spacing w:line="400" w:lineRule="exact"/>
              <w:jc w:val="both"/>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市卫生健康委员会</w:t>
            </w:r>
          </w:p>
        </w:tc>
        <w:tc>
          <w:tcPr>
            <w:tcW w:w="170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2</w:t>
            </w:r>
            <w:r>
              <w:rPr>
                <w:rFonts w:hint="eastAsia" w:ascii="Times New Roman" w:eastAsia="方正仿宋_GBK"/>
                <w:color w:val="auto"/>
                <w:sz w:val="24"/>
                <w:szCs w:val="24"/>
              </w:rPr>
              <w:t>024年</w:t>
            </w:r>
            <w:r>
              <w:rPr>
                <w:rFonts w:hint="eastAsia" w:eastAsia="方正仿宋_GBK"/>
                <w:color w:val="auto"/>
                <w:sz w:val="24"/>
                <w:szCs w:val="24"/>
                <w:lang w:val="en-US" w:eastAsia="zh-CN"/>
              </w:rPr>
              <w:t>7</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9</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23</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修订《黄山市城镇职工基本医疗保险市级统筹实施方案》</w:t>
            </w:r>
          </w:p>
        </w:tc>
        <w:tc>
          <w:tcPr>
            <w:tcW w:w="1485"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市医保局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8</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10</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24</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修订《黄山市人民政府重大事项决策档案管理办法（试行）》</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市档案局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8</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10</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25</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修订《黄山市建设项目容积率指标计算规则》</w:t>
            </w:r>
          </w:p>
        </w:tc>
        <w:tc>
          <w:tcPr>
            <w:tcW w:w="1485" w:type="dxa"/>
            <w:noWrap w:val="0"/>
            <w:vAlign w:val="center"/>
          </w:tcPr>
          <w:p>
            <w:pPr>
              <w:tabs>
                <w:tab w:val="center" w:pos="4153"/>
                <w:tab w:val="right" w:pos="8306"/>
              </w:tabs>
              <w:spacing w:line="4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市自然资源和规划局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9</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11</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26</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修订《黄山市中心城区户外广告管理办法》</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市住房城乡建设局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10</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12</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27</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修订《黄山市住宅小区配套幼儿园建设管理办法》</w:t>
            </w:r>
          </w:p>
        </w:tc>
        <w:tc>
          <w:tcPr>
            <w:tcW w:w="1485" w:type="dxa"/>
            <w:noWrap w:val="0"/>
            <w:vAlign w:val="center"/>
          </w:tcPr>
          <w:p>
            <w:pPr>
              <w:tabs>
                <w:tab w:val="center" w:pos="4153"/>
                <w:tab w:val="right" w:pos="8306"/>
              </w:tabs>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市教育局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10</w:t>
            </w:r>
            <w:r>
              <w:rPr>
                <w:rFonts w:hint="eastAsia" w:ascii="Times New Roman" w:eastAsia="方正仿宋_GBK"/>
                <w:color w:val="auto"/>
                <w:sz w:val="24"/>
                <w:szCs w:val="24"/>
              </w:rPr>
              <w:t>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rPr>
              <w:t>2024年</w:t>
            </w:r>
            <w:r>
              <w:rPr>
                <w:rFonts w:hint="eastAsia" w:eastAsia="方正仿宋_GBK"/>
                <w:color w:val="auto"/>
                <w:sz w:val="24"/>
                <w:szCs w:val="24"/>
                <w:lang w:val="en-US" w:eastAsia="zh-CN"/>
              </w:rPr>
              <w:t>12</w:t>
            </w:r>
            <w:r>
              <w:rPr>
                <w:rFonts w:hint="eastAsia" w:ascii="Times New Roman" w:eastAsia="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28</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eastAsia="方正仿宋_GBK"/>
                <w:b w:val="0"/>
                <w:bCs w:val="0"/>
                <w:color w:val="auto"/>
                <w:sz w:val="24"/>
                <w:szCs w:val="24"/>
                <w:lang w:val="en-US" w:eastAsia="zh-CN"/>
              </w:rPr>
            </w:pPr>
            <w:r>
              <w:rPr>
                <w:rFonts w:hint="eastAsia" w:eastAsia="方正仿宋_GBK"/>
                <w:b w:val="0"/>
                <w:bCs w:val="0"/>
                <w:color w:val="auto"/>
                <w:sz w:val="24"/>
                <w:szCs w:val="24"/>
                <w:lang w:val="en-US" w:eastAsia="zh-CN"/>
              </w:rPr>
              <w:t>编制《黄山市2023年国民经济和社会发展计划执行情况与2024年计划草案》</w:t>
            </w:r>
          </w:p>
        </w:tc>
        <w:tc>
          <w:tcPr>
            <w:tcW w:w="1485" w:type="dxa"/>
            <w:noWrap w:val="0"/>
            <w:vAlign w:val="center"/>
          </w:tcPr>
          <w:p>
            <w:pPr>
              <w:tabs>
                <w:tab w:val="center" w:pos="4153"/>
                <w:tab w:val="right" w:pos="8306"/>
              </w:tabs>
              <w:spacing w:line="400" w:lineRule="exact"/>
              <w:jc w:val="center"/>
              <w:rPr>
                <w:rFonts w:hint="eastAsia" w:eastAsia="方正仿宋_GBK"/>
                <w:color w:val="auto"/>
                <w:sz w:val="24"/>
                <w:szCs w:val="24"/>
                <w:lang w:eastAsia="zh-CN"/>
              </w:rPr>
            </w:pPr>
            <w:r>
              <w:rPr>
                <w:rFonts w:hint="eastAsia" w:eastAsia="方正仿宋_GBK"/>
                <w:color w:val="auto"/>
                <w:sz w:val="24"/>
                <w:szCs w:val="24"/>
                <w:lang w:eastAsia="zh-CN"/>
              </w:rPr>
              <w:t>市发展改革委</w:t>
            </w:r>
          </w:p>
        </w:tc>
        <w:tc>
          <w:tcPr>
            <w:tcW w:w="1705" w:type="dxa"/>
            <w:noWrap w:val="0"/>
            <w:vAlign w:val="center"/>
          </w:tcPr>
          <w:p>
            <w:pPr>
              <w:tabs>
                <w:tab w:val="center" w:pos="4153"/>
                <w:tab w:val="right" w:pos="8306"/>
              </w:tabs>
              <w:spacing w:line="36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360" w:lineRule="exact"/>
              <w:jc w:val="center"/>
              <w:rPr>
                <w:rFonts w:hint="default" w:ascii="Times New Roman" w:eastAsia="方正仿宋_GBK"/>
                <w:color w:val="auto"/>
                <w:sz w:val="24"/>
                <w:szCs w:val="24"/>
                <w:highlight w:val="none"/>
                <w:lang w:val="en-US" w:eastAsia="zh-CN"/>
              </w:rPr>
            </w:pPr>
            <w:r>
              <w:rPr>
                <w:rFonts w:hint="eastAsia" w:eastAsia="方正仿宋_GBK"/>
                <w:color w:val="auto"/>
                <w:sz w:val="24"/>
                <w:szCs w:val="24"/>
                <w:highlight w:val="none"/>
                <w:lang w:val="en-US" w:eastAsia="zh-CN"/>
              </w:rPr>
              <w:t>已于2024年2月5日上网公告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29</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eastAsia="方正仿宋_GBK"/>
                <w:b w:val="0"/>
                <w:bCs w:val="0"/>
                <w:color w:val="auto"/>
                <w:sz w:val="24"/>
                <w:szCs w:val="24"/>
                <w:lang w:val="en-US" w:eastAsia="zh-CN"/>
              </w:rPr>
            </w:pPr>
            <w:r>
              <w:rPr>
                <w:rFonts w:hint="eastAsia" w:eastAsia="方正仿宋_GBK"/>
                <w:b w:val="0"/>
                <w:bCs w:val="0"/>
                <w:color w:val="auto"/>
                <w:sz w:val="24"/>
                <w:szCs w:val="24"/>
                <w:lang w:val="en-US" w:eastAsia="zh-CN"/>
              </w:rPr>
              <w:t>编制《关于黄山市2023年财政预算执行情况和2024年财政预算草案的报告》</w:t>
            </w:r>
          </w:p>
        </w:tc>
        <w:tc>
          <w:tcPr>
            <w:tcW w:w="1485" w:type="dxa"/>
            <w:noWrap w:val="0"/>
            <w:vAlign w:val="center"/>
          </w:tcPr>
          <w:p>
            <w:pPr>
              <w:tabs>
                <w:tab w:val="center" w:pos="4153"/>
                <w:tab w:val="right" w:pos="8306"/>
              </w:tabs>
              <w:spacing w:line="400" w:lineRule="exact"/>
              <w:jc w:val="center"/>
              <w:rPr>
                <w:rFonts w:hint="eastAsia" w:eastAsia="方正仿宋_GBK"/>
                <w:color w:val="auto"/>
                <w:sz w:val="24"/>
                <w:szCs w:val="24"/>
                <w:lang w:eastAsia="zh-CN"/>
              </w:rPr>
            </w:pPr>
            <w:r>
              <w:rPr>
                <w:rFonts w:hint="eastAsia" w:eastAsia="方正仿宋_GBK"/>
                <w:color w:val="auto"/>
                <w:sz w:val="24"/>
                <w:szCs w:val="24"/>
                <w:lang w:eastAsia="zh-CN"/>
              </w:rPr>
              <w:t>市财政局</w:t>
            </w:r>
          </w:p>
        </w:tc>
        <w:tc>
          <w:tcPr>
            <w:tcW w:w="1705" w:type="dxa"/>
            <w:noWrap w:val="0"/>
            <w:vAlign w:val="center"/>
          </w:tcPr>
          <w:p>
            <w:pPr>
              <w:tabs>
                <w:tab w:val="center" w:pos="4153"/>
                <w:tab w:val="right" w:pos="8306"/>
              </w:tabs>
              <w:spacing w:line="36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360" w:lineRule="exact"/>
              <w:jc w:val="center"/>
              <w:rPr>
                <w:rFonts w:hint="eastAsia" w:ascii="Times New Roman" w:eastAsia="方正仿宋_GBK"/>
                <w:color w:val="auto"/>
                <w:sz w:val="24"/>
                <w:szCs w:val="24"/>
                <w:highlight w:val="none"/>
              </w:rPr>
            </w:pPr>
            <w:r>
              <w:rPr>
                <w:rFonts w:hint="eastAsia" w:eastAsia="方正仿宋_GBK"/>
                <w:color w:val="auto"/>
                <w:sz w:val="24"/>
                <w:szCs w:val="24"/>
                <w:highlight w:val="none"/>
                <w:lang w:val="en-US" w:eastAsia="zh-CN"/>
              </w:rPr>
              <w:t>已于2024年2月5日上网公告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30</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eastAsia="方正仿宋_GBK"/>
                <w:b w:val="0"/>
                <w:bCs w:val="0"/>
                <w:color w:val="auto"/>
                <w:sz w:val="24"/>
                <w:szCs w:val="24"/>
                <w:lang w:val="en-US" w:eastAsia="zh-CN"/>
              </w:rPr>
            </w:pPr>
            <w:r>
              <w:rPr>
                <w:rFonts w:hint="eastAsia" w:eastAsia="方正仿宋_GBK"/>
                <w:b w:val="0"/>
                <w:bCs w:val="0"/>
                <w:color w:val="auto"/>
                <w:sz w:val="24"/>
                <w:szCs w:val="24"/>
                <w:lang w:val="en-US" w:eastAsia="zh-CN"/>
              </w:rPr>
              <w:t>制定《安徽黄山古建筑国家文物保护利用示范区创建实施方案》</w:t>
            </w:r>
          </w:p>
        </w:tc>
        <w:tc>
          <w:tcPr>
            <w:tcW w:w="1485" w:type="dxa"/>
            <w:noWrap w:val="0"/>
            <w:vAlign w:val="center"/>
          </w:tcPr>
          <w:p>
            <w:pPr>
              <w:tabs>
                <w:tab w:val="center" w:pos="4153"/>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市文化和</w:t>
            </w:r>
          </w:p>
          <w:p>
            <w:pPr>
              <w:tabs>
                <w:tab w:val="center" w:pos="4153"/>
                <w:tab w:val="right" w:pos="8306"/>
              </w:tabs>
              <w:spacing w:line="400" w:lineRule="exact"/>
              <w:jc w:val="center"/>
              <w:rPr>
                <w:rFonts w:hint="eastAsia" w:eastAsia="方正仿宋_GBK"/>
                <w:color w:val="auto"/>
                <w:sz w:val="24"/>
                <w:szCs w:val="24"/>
                <w:lang w:eastAsia="zh-CN"/>
              </w:rPr>
            </w:pPr>
            <w:r>
              <w:rPr>
                <w:rFonts w:hint="eastAsia" w:eastAsia="方正仿宋_GBK"/>
                <w:color w:val="auto"/>
                <w:sz w:val="24"/>
                <w:szCs w:val="24"/>
                <w:lang w:val="en-US" w:eastAsia="zh-CN"/>
              </w:rPr>
              <w:t>旅游局</w:t>
            </w:r>
          </w:p>
        </w:tc>
        <w:tc>
          <w:tcPr>
            <w:tcW w:w="1705" w:type="dxa"/>
            <w:noWrap w:val="0"/>
            <w:vAlign w:val="center"/>
          </w:tcPr>
          <w:p>
            <w:pPr>
              <w:tabs>
                <w:tab w:val="center" w:pos="4153"/>
                <w:tab w:val="right" w:pos="8306"/>
              </w:tabs>
              <w:spacing w:line="36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360" w:lineRule="exact"/>
              <w:jc w:val="center"/>
              <w:rPr>
                <w:rFonts w:hint="eastAsia" w:ascii="Times New Roman" w:eastAsia="方正仿宋_GBK"/>
                <w:color w:val="auto"/>
                <w:sz w:val="24"/>
                <w:szCs w:val="24"/>
              </w:rPr>
            </w:pPr>
            <w:r>
              <w:rPr>
                <w:rFonts w:hint="eastAsia" w:eastAsia="方正仿宋_GBK"/>
                <w:color w:val="auto"/>
                <w:sz w:val="24"/>
                <w:szCs w:val="24"/>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31</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left" w:pos="1032"/>
                <w:tab w:val="right" w:pos="8306"/>
              </w:tabs>
              <w:spacing w:line="400" w:lineRule="exact"/>
              <w:jc w:val="both"/>
              <w:rPr>
                <w:rFonts w:hint="eastAsia" w:eastAsia="方正仿宋_GBK"/>
                <w:color w:val="auto"/>
                <w:sz w:val="24"/>
                <w:szCs w:val="24"/>
                <w:lang w:val="en-US" w:eastAsia="zh-CN"/>
              </w:rPr>
            </w:pPr>
            <w:r>
              <w:rPr>
                <w:rFonts w:hint="eastAsia" w:eastAsia="方正仿宋_GBK"/>
                <w:b w:val="0"/>
                <w:bCs w:val="0"/>
                <w:color w:val="auto"/>
                <w:sz w:val="24"/>
                <w:szCs w:val="24"/>
                <w:lang w:val="en-US" w:eastAsia="zh-CN"/>
              </w:rPr>
              <w:t>制定《黄山市2022年度市级预算执行和其他财政收支审计查出问题整改情况》</w:t>
            </w:r>
          </w:p>
        </w:tc>
        <w:tc>
          <w:tcPr>
            <w:tcW w:w="1485" w:type="dxa"/>
            <w:noWrap w:val="0"/>
            <w:vAlign w:val="center"/>
          </w:tcPr>
          <w:p>
            <w:pPr>
              <w:tabs>
                <w:tab w:val="center" w:pos="4153"/>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市审计局</w:t>
            </w:r>
          </w:p>
        </w:tc>
        <w:tc>
          <w:tcPr>
            <w:tcW w:w="1705" w:type="dxa"/>
            <w:noWrap w:val="0"/>
            <w:vAlign w:val="center"/>
          </w:tcPr>
          <w:p>
            <w:pPr>
              <w:tabs>
                <w:tab w:val="center" w:pos="4153"/>
                <w:tab w:val="right" w:pos="8306"/>
              </w:tabs>
              <w:spacing w:line="36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360" w:lineRule="exact"/>
              <w:jc w:val="center"/>
              <w:rPr>
                <w:rFonts w:hint="eastAsia" w:ascii="Times New Roman" w:eastAsia="方正仿宋_GBK"/>
                <w:color w:val="auto"/>
                <w:sz w:val="24"/>
                <w:szCs w:val="24"/>
                <w:highlight w:val="none"/>
              </w:rPr>
            </w:pPr>
            <w:r>
              <w:rPr>
                <w:rFonts w:hint="eastAsia" w:eastAsia="方正仿宋_GBK"/>
                <w:color w:val="auto"/>
                <w:sz w:val="24"/>
                <w:szCs w:val="24"/>
                <w:highlight w:val="none"/>
                <w:lang w:val="en-US" w:eastAsia="zh-CN"/>
              </w:rPr>
              <w:t>已于2024年1月29日上网公告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32</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left" w:pos="1032"/>
                <w:tab w:val="right" w:pos="8306"/>
              </w:tabs>
              <w:spacing w:line="400" w:lineRule="exact"/>
              <w:jc w:val="both"/>
              <w:rPr>
                <w:rFonts w:hint="eastAsia" w:eastAsia="方正仿宋_GBK"/>
                <w:color w:val="auto"/>
                <w:sz w:val="24"/>
                <w:szCs w:val="24"/>
                <w:lang w:val="en-US" w:eastAsia="zh-CN"/>
              </w:rPr>
            </w:pPr>
            <w:r>
              <w:rPr>
                <w:rFonts w:hint="eastAsia" w:eastAsia="方正仿宋_GBK"/>
                <w:b w:val="0"/>
                <w:bCs w:val="0"/>
                <w:color w:val="auto"/>
                <w:sz w:val="24"/>
                <w:szCs w:val="24"/>
                <w:lang w:val="en-US" w:eastAsia="zh-CN"/>
              </w:rPr>
              <w:t>制定《黄山市城市生命线安全工程（二期）建设实施方案》</w:t>
            </w:r>
          </w:p>
        </w:tc>
        <w:tc>
          <w:tcPr>
            <w:tcW w:w="148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市住房城乡建设局</w:t>
            </w:r>
          </w:p>
        </w:tc>
        <w:tc>
          <w:tcPr>
            <w:tcW w:w="170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360" w:lineRule="exact"/>
              <w:jc w:val="center"/>
              <w:rPr>
                <w:rFonts w:hint="eastAsia" w:ascii="Times New Roman" w:eastAsia="方正仿宋_GBK"/>
                <w:color w:val="auto"/>
                <w:sz w:val="24"/>
                <w:szCs w:val="24"/>
                <w:highlight w:val="none"/>
              </w:rPr>
            </w:pPr>
            <w:r>
              <w:rPr>
                <w:rFonts w:hint="eastAsia" w:eastAsia="方正仿宋_GBK"/>
                <w:color w:val="auto"/>
                <w:sz w:val="24"/>
                <w:szCs w:val="24"/>
                <w:highlight w:val="none"/>
                <w:lang w:eastAsia="zh-CN"/>
              </w:rPr>
              <w:t>已于</w:t>
            </w:r>
            <w:r>
              <w:rPr>
                <w:rFonts w:hint="eastAsia" w:ascii="Times New Roman" w:eastAsia="方正仿宋_GBK"/>
                <w:color w:val="auto"/>
                <w:sz w:val="24"/>
                <w:szCs w:val="24"/>
                <w:highlight w:val="none"/>
              </w:rPr>
              <w:t>2024年</w:t>
            </w:r>
            <w:r>
              <w:rPr>
                <w:rFonts w:hint="eastAsia" w:eastAsia="方正仿宋_GBK"/>
                <w:color w:val="auto"/>
                <w:sz w:val="24"/>
                <w:szCs w:val="24"/>
                <w:highlight w:val="none"/>
                <w:lang w:val="en-US" w:eastAsia="zh-CN"/>
              </w:rPr>
              <w:t xml:space="preserve">2  </w:t>
            </w:r>
            <w:r>
              <w:rPr>
                <w:rFonts w:hint="eastAsia" w:ascii="Times New Roman" w:eastAsia="方正仿宋_GBK"/>
                <w:color w:val="auto"/>
                <w:sz w:val="24"/>
                <w:szCs w:val="24"/>
                <w:highlight w:val="none"/>
              </w:rPr>
              <w:t>月</w:t>
            </w:r>
            <w:r>
              <w:rPr>
                <w:rFonts w:hint="eastAsia" w:eastAsia="方正仿宋_GBK"/>
                <w:color w:val="auto"/>
                <w:sz w:val="24"/>
                <w:szCs w:val="24"/>
                <w:highlight w:val="none"/>
                <w:lang w:val="en-US" w:eastAsia="zh-CN"/>
              </w:rPr>
              <w:t>28日出台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33</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left" w:pos="1032"/>
                <w:tab w:val="right" w:pos="8306"/>
              </w:tabs>
              <w:spacing w:line="400" w:lineRule="exact"/>
              <w:jc w:val="both"/>
              <w:rPr>
                <w:rFonts w:hint="eastAsia" w:eastAsia="方正仿宋_GBK"/>
                <w:color w:val="auto"/>
                <w:sz w:val="24"/>
                <w:szCs w:val="24"/>
                <w:lang w:val="en-US" w:eastAsia="zh-CN"/>
              </w:rPr>
            </w:pPr>
            <w:r>
              <w:rPr>
                <w:rFonts w:hint="eastAsia" w:eastAsia="方正仿宋_GBK"/>
                <w:color w:val="auto"/>
                <w:sz w:val="24"/>
                <w:szCs w:val="24"/>
                <w:lang w:val="en-US" w:eastAsia="zh-CN"/>
              </w:rPr>
              <w:t>制定《2023年新安江流域生态保护补偿资金分配方案》</w:t>
            </w:r>
          </w:p>
        </w:tc>
        <w:tc>
          <w:tcPr>
            <w:tcW w:w="148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市新保中心</w:t>
            </w:r>
          </w:p>
        </w:tc>
        <w:tc>
          <w:tcPr>
            <w:tcW w:w="170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已于2024年1月送审</w:t>
            </w:r>
          </w:p>
        </w:tc>
        <w:tc>
          <w:tcPr>
            <w:tcW w:w="1677" w:type="dxa"/>
            <w:noWrap w:val="0"/>
            <w:vAlign w:val="center"/>
          </w:tcPr>
          <w:p>
            <w:pPr>
              <w:tabs>
                <w:tab w:val="center" w:pos="4153"/>
                <w:tab w:val="right" w:pos="8306"/>
              </w:tabs>
              <w:spacing w:line="360" w:lineRule="exact"/>
              <w:jc w:val="center"/>
              <w:rPr>
                <w:rFonts w:hint="default" w:ascii="Times New Roman" w:eastAsia="方正仿宋_GBK"/>
                <w:color w:val="auto"/>
                <w:sz w:val="24"/>
                <w:szCs w:val="24"/>
                <w:highlight w:val="none"/>
                <w:lang w:val="en-US"/>
              </w:rPr>
            </w:pPr>
            <w:r>
              <w:rPr>
                <w:rFonts w:hint="eastAsia" w:eastAsia="方正仿宋_GBK"/>
                <w:color w:val="auto"/>
                <w:sz w:val="24"/>
                <w:szCs w:val="24"/>
                <w:highlight w:val="none"/>
                <w:lang w:val="en-US" w:eastAsia="zh-CN"/>
              </w:rPr>
              <w:t>已于2024年3月1日出台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34</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left" w:pos="1032"/>
                <w:tab w:val="right" w:pos="8306"/>
              </w:tabs>
              <w:spacing w:line="400" w:lineRule="exact"/>
              <w:jc w:val="both"/>
              <w:rPr>
                <w:rFonts w:hint="eastAsia" w:eastAsia="方正仿宋_GBK"/>
                <w:b w:val="0"/>
                <w:bCs w:val="0"/>
                <w:color w:val="auto"/>
                <w:sz w:val="24"/>
                <w:szCs w:val="24"/>
                <w:lang w:val="en-US" w:eastAsia="zh-CN"/>
              </w:rPr>
            </w:pPr>
            <w:r>
              <w:rPr>
                <w:rFonts w:hint="eastAsia" w:eastAsia="方正仿宋_GBK"/>
                <w:b w:val="0"/>
                <w:bCs w:val="0"/>
                <w:color w:val="auto"/>
                <w:sz w:val="24"/>
                <w:szCs w:val="24"/>
                <w:lang w:val="en-US" w:eastAsia="zh-CN"/>
              </w:rPr>
              <w:t>制定《关于建立中心城区市区联动协调工作机制的实施方案》</w:t>
            </w:r>
          </w:p>
        </w:tc>
        <w:tc>
          <w:tcPr>
            <w:tcW w:w="148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屯溪区人民政府</w:t>
            </w:r>
          </w:p>
        </w:tc>
        <w:tc>
          <w:tcPr>
            <w:tcW w:w="170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已于2024年2月送审</w:t>
            </w:r>
          </w:p>
        </w:tc>
        <w:tc>
          <w:tcPr>
            <w:tcW w:w="1677" w:type="dxa"/>
            <w:noWrap w:val="0"/>
            <w:vAlign w:val="center"/>
          </w:tcPr>
          <w:p>
            <w:pPr>
              <w:tabs>
                <w:tab w:val="center" w:pos="4153"/>
                <w:tab w:val="right" w:pos="8306"/>
              </w:tabs>
              <w:spacing w:line="360" w:lineRule="exact"/>
              <w:jc w:val="center"/>
              <w:rPr>
                <w:rFonts w:hint="eastAsia" w:ascii="Times New Roman" w:eastAsia="方正仿宋_GBK"/>
                <w:color w:val="auto"/>
                <w:sz w:val="24"/>
                <w:szCs w:val="24"/>
                <w:highlight w:val="none"/>
                <w:lang w:val="en-US" w:eastAsia="zh-CN"/>
              </w:rPr>
            </w:pPr>
            <w:r>
              <w:rPr>
                <w:rFonts w:hint="eastAsia" w:eastAsia="方正仿宋_GBK"/>
                <w:color w:val="auto"/>
                <w:sz w:val="24"/>
                <w:szCs w:val="24"/>
                <w:highlight w:val="none"/>
                <w:lang w:eastAsia="zh-CN"/>
              </w:rPr>
              <w:t>已于</w:t>
            </w:r>
            <w:r>
              <w:rPr>
                <w:rFonts w:hint="eastAsia" w:ascii="Times New Roman" w:eastAsia="方正仿宋_GBK"/>
                <w:color w:val="auto"/>
                <w:sz w:val="24"/>
                <w:szCs w:val="24"/>
                <w:highlight w:val="none"/>
              </w:rPr>
              <w:t>2024年</w:t>
            </w:r>
            <w:r>
              <w:rPr>
                <w:rFonts w:hint="eastAsia" w:eastAsia="方正仿宋_GBK"/>
                <w:color w:val="auto"/>
                <w:sz w:val="24"/>
                <w:szCs w:val="24"/>
                <w:highlight w:val="none"/>
                <w:lang w:val="en-US" w:eastAsia="zh-CN"/>
              </w:rPr>
              <w:t>2</w:t>
            </w:r>
            <w:r>
              <w:rPr>
                <w:rFonts w:hint="eastAsia" w:ascii="Times New Roman" w:eastAsia="方正仿宋_GBK"/>
                <w:color w:val="auto"/>
                <w:sz w:val="24"/>
                <w:szCs w:val="24"/>
                <w:highlight w:val="none"/>
              </w:rPr>
              <w:t>月</w:t>
            </w:r>
            <w:r>
              <w:rPr>
                <w:rFonts w:hint="eastAsia" w:eastAsia="方正仿宋_GBK"/>
                <w:color w:val="auto"/>
                <w:sz w:val="24"/>
                <w:szCs w:val="24"/>
                <w:highlight w:val="none"/>
                <w:lang w:val="en-US" w:eastAsia="zh-CN"/>
              </w:rPr>
              <w:t>8日出台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35</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left" w:pos="1032"/>
                <w:tab w:val="right" w:pos="8306"/>
              </w:tabs>
              <w:spacing w:line="400" w:lineRule="exact"/>
              <w:jc w:val="both"/>
              <w:rPr>
                <w:rFonts w:hint="eastAsia" w:eastAsia="方正仿宋_GBK"/>
                <w:b w:val="0"/>
                <w:bCs w:val="0"/>
                <w:color w:val="auto"/>
                <w:sz w:val="24"/>
                <w:szCs w:val="24"/>
                <w:lang w:val="en-US" w:eastAsia="zh-CN"/>
              </w:rPr>
            </w:pPr>
            <w:r>
              <w:rPr>
                <w:rFonts w:hint="eastAsia" w:eastAsia="方正仿宋_GBK"/>
                <w:b w:val="0"/>
                <w:bCs w:val="0"/>
                <w:color w:val="auto"/>
                <w:sz w:val="24"/>
                <w:szCs w:val="24"/>
                <w:lang w:val="en-US" w:eastAsia="zh-CN"/>
              </w:rPr>
              <w:t>制定《黄山旅游T1线一期工程特许经营方案》</w:t>
            </w:r>
          </w:p>
        </w:tc>
        <w:tc>
          <w:tcPr>
            <w:tcW w:w="148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eastAsia="zh-CN"/>
              </w:rPr>
              <w:t>市发展改革委</w:t>
            </w:r>
          </w:p>
        </w:tc>
        <w:tc>
          <w:tcPr>
            <w:tcW w:w="170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已于2024年2月送审</w:t>
            </w:r>
          </w:p>
        </w:tc>
        <w:tc>
          <w:tcPr>
            <w:tcW w:w="1677" w:type="dxa"/>
            <w:noWrap w:val="0"/>
            <w:vAlign w:val="center"/>
          </w:tcPr>
          <w:p>
            <w:pPr>
              <w:tabs>
                <w:tab w:val="center" w:pos="4153"/>
                <w:tab w:val="right" w:pos="8306"/>
              </w:tabs>
              <w:spacing w:line="360" w:lineRule="exact"/>
              <w:jc w:val="center"/>
              <w:rPr>
                <w:rFonts w:hint="eastAsia" w:ascii="Times New Roman" w:eastAsia="方正仿宋_GBK"/>
                <w:color w:val="auto"/>
                <w:sz w:val="24"/>
                <w:szCs w:val="24"/>
                <w:lang w:val="en" w:eastAsia="zh-CN"/>
              </w:rPr>
            </w:pPr>
            <w:r>
              <w:rPr>
                <w:rFonts w:hint="default" w:eastAsia="方正仿宋_GBK"/>
                <w:color w:val="auto"/>
                <w:sz w:val="24"/>
                <w:szCs w:val="24"/>
                <w:lang w:val="en" w:eastAsia="zh-CN"/>
              </w:rPr>
              <w:t>已于2024年</w:t>
            </w:r>
            <w:r>
              <w:rPr>
                <w:rFonts w:hint="eastAsia" w:eastAsia="方正仿宋_GBK"/>
                <w:color w:val="auto"/>
                <w:sz w:val="24"/>
                <w:szCs w:val="24"/>
                <w:lang w:val="en-US" w:eastAsia="zh-CN"/>
              </w:rPr>
              <w:t>2</w:t>
            </w:r>
            <w:r>
              <w:rPr>
                <w:rFonts w:hint="default" w:eastAsia="方正仿宋_GBK"/>
                <w:color w:val="auto"/>
                <w:sz w:val="24"/>
                <w:szCs w:val="24"/>
                <w:lang w:val="en" w:eastAsia="zh-CN"/>
              </w:rPr>
              <w:t>月</w:t>
            </w:r>
            <w:r>
              <w:rPr>
                <w:rFonts w:hint="eastAsia" w:eastAsia="方正仿宋_GBK"/>
                <w:color w:val="auto"/>
                <w:sz w:val="24"/>
                <w:szCs w:val="24"/>
                <w:lang w:val="en-US" w:eastAsia="zh-CN"/>
              </w:rPr>
              <w:t>7</w:t>
            </w:r>
            <w:r>
              <w:rPr>
                <w:rFonts w:hint="default" w:eastAsia="方正仿宋_GBK"/>
                <w:color w:val="auto"/>
                <w:sz w:val="24"/>
                <w:szCs w:val="24"/>
                <w:lang w:val="en" w:eastAsia="zh-CN"/>
              </w:rPr>
              <w:t>日</w:t>
            </w:r>
            <w:r>
              <w:rPr>
                <w:rFonts w:hint="eastAsia" w:eastAsia="方正仿宋_GBK"/>
                <w:color w:val="auto"/>
                <w:sz w:val="24"/>
                <w:szCs w:val="24"/>
                <w:lang w:val="en" w:eastAsia="zh-CN"/>
              </w:rPr>
              <w:t>经市政府常务会议审议通过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33" w:type="dxa"/>
            <w:noWrap w:val="0"/>
            <w:vAlign w:val="center"/>
          </w:tcPr>
          <w:p>
            <w:pPr>
              <w:tabs>
                <w:tab w:val="center" w:pos="4153"/>
                <w:tab w:val="right" w:pos="8306"/>
              </w:tabs>
              <w:snapToGrid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36</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left" w:pos="1032"/>
                <w:tab w:val="right" w:pos="8306"/>
              </w:tabs>
              <w:spacing w:line="400" w:lineRule="exact"/>
              <w:jc w:val="both"/>
              <w:rPr>
                <w:rFonts w:hint="eastAsia" w:eastAsia="方正仿宋_GBK"/>
                <w:color w:val="auto"/>
                <w:sz w:val="24"/>
                <w:szCs w:val="24"/>
                <w:lang w:val="en-US" w:eastAsia="zh-CN"/>
              </w:rPr>
            </w:pPr>
            <w:r>
              <w:rPr>
                <w:rFonts w:hint="eastAsia" w:eastAsia="方正仿宋_GBK"/>
                <w:color w:val="auto"/>
                <w:sz w:val="24"/>
                <w:szCs w:val="24"/>
                <w:lang w:val="en-US" w:eastAsia="zh-CN"/>
              </w:rPr>
              <w:t>制定《2023年黄山市食品安全工作先进集体和先进个人拟表彰对象》</w:t>
            </w:r>
          </w:p>
        </w:tc>
        <w:tc>
          <w:tcPr>
            <w:tcW w:w="148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市市场监管局</w:t>
            </w:r>
          </w:p>
        </w:tc>
        <w:tc>
          <w:tcPr>
            <w:tcW w:w="170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已于2024年2月送审</w:t>
            </w:r>
          </w:p>
        </w:tc>
        <w:tc>
          <w:tcPr>
            <w:tcW w:w="1677" w:type="dxa"/>
            <w:noWrap w:val="0"/>
            <w:vAlign w:val="center"/>
          </w:tcPr>
          <w:p>
            <w:pPr>
              <w:tabs>
                <w:tab w:val="center" w:pos="4153"/>
                <w:tab w:val="right" w:pos="8306"/>
              </w:tabs>
              <w:spacing w:line="360" w:lineRule="exact"/>
              <w:jc w:val="center"/>
              <w:rPr>
                <w:rFonts w:hint="default" w:ascii="Times New Roman" w:eastAsia="方正仿宋_GBK"/>
                <w:color w:val="auto"/>
                <w:sz w:val="24"/>
                <w:szCs w:val="24"/>
                <w:lang w:val="en-US" w:eastAsia="zh-CN"/>
              </w:rPr>
            </w:pPr>
            <w:r>
              <w:rPr>
                <w:rFonts w:hint="eastAsia" w:eastAsia="方正仿宋_GBK"/>
                <w:color w:val="auto"/>
                <w:sz w:val="24"/>
                <w:szCs w:val="24"/>
                <w:lang w:eastAsia="zh-CN"/>
              </w:rPr>
              <w:t>已于</w:t>
            </w:r>
            <w:r>
              <w:rPr>
                <w:rFonts w:hint="eastAsia" w:eastAsia="方正仿宋_GBK"/>
                <w:color w:val="auto"/>
                <w:sz w:val="24"/>
                <w:szCs w:val="24"/>
                <w:lang w:val="en-US" w:eastAsia="zh-CN"/>
              </w:rPr>
              <w:t>2024年4月1日出台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37</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left" w:pos="1032"/>
                <w:tab w:val="right" w:pos="8306"/>
              </w:tabs>
              <w:spacing w:line="400" w:lineRule="exact"/>
              <w:jc w:val="both"/>
              <w:rPr>
                <w:rFonts w:hint="eastAsia" w:eastAsia="方正仿宋_GBK"/>
                <w:b w:val="0"/>
                <w:bCs w:val="0"/>
                <w:color w:val="auto"/>
                <w:sz w:val="24"/>
                <w:szCs w:val="24"/>
                <w:lang w:val="en-US" w:eastAsia="zh-CN"/>
              </w:rPr>
            </w:pPr>
            <w:r>
              <w:rPr>
                <w:rFonts w:hint="eastAsia" w:eastAsia="方正仿宋_GBK"/>
                <w:b w:val="0"/>
                <w:bCs w:val="0"/>
                <w:color w:val="auto"/>
                <w:sz w:val="24"/>
                <w:szCs w:val="24"/>
                <w:lang w:val="en-US" w:eastAsia="zh-CN"/>
              </w:rPr>
              <w:t>制定《黄山市民宿高质量发展行动计划》</w:t>
            </w:r>
          </w:p>
        </w:tc>
        <w:tc>
          <w:tcPr>
            <w:tcW w:w="148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市文化和旅游局</w:t>
            </w:r>
          </w:p>
        </w:tc>
        <w:tc>
          <w:tcPr>
            <w:tcW w:w="1705" w:type="dxa"/>
            <w:noWrap w:val="0"/>
            <w:vAlign w:val="center"/>
          </w:tcPr>
          <w:p>
            <w:pPr>
              <w:tabs>
                <w:tab w:val="left" w:pos="1032"/>
                <w:tab w:val="right" w:pos="8306"/>
              </w:tabs>
              <w:spacing w:line="400" w:lineRule="exact"/>
              <w:jc w:val="center"/>
              <w:rPr>
                <w:rFonts w:hint="eastAsia" w:eastAsia="方正仿宋_GBK"/>
                <w:color w:val="auto"/>
                <w:sz w:val="24"/>
                <w:szCs w:val="24"/>
                <w:lang w:val="en-US" w:eastAsia="zh-CN"/>
              </w:rPr>
            </w:pPr>
            <w:r>
              <w:rPr>
                <w:rFonts w:hint="eastAsia" w:eastAsia="方正仿宋_GBK"/>
                <w:color w:val="auto"/>
                <w:sz w:val="24"/>
                <w:szCs w:val="24"/>
                <w:lang w:val="en-US" w:eastAsia="zh-CN"/>
              </w:rPr>
              <w:t>已于2024年2月送审</w:t>
            </w:r>
          </w:p>
        </w:tc>
        <w:tc>
          <w:tcPr>
            <w:tcW w:w="1677" w:type="dxa"/>
            <w:noWrap w:val="0"/>
            <w:vAlign w:val="center"/>
          </w:tcPr>
          <w:p>
            <w:pPr>
              <w:tabs>
                <w:tab w:val="left" w:pos="1032"/>
                <w:tab w:val="right" w:pos="8306"/>
              </w:tabs>
              <w:spacing w:line="400" w:lineRule="exact"/>
              <w:jc w:val="center"/>
              <w:rPr>
                <w:rFonts w:hint="eastAsia" w:eastAsia="方正仿宋_GBK"/>
                <w:color w:val="auto"/>
                <w:sz w:val="24"/>
                <w:szCs w:val="24"/>
                <w:lang w:val="en" w:eastAsia="zh-CN"/>
              </w:rPr>
            </w:pPr>
            <w:r>
              <w:rPr>
                <w:rFonts w:hint="eastAsia" w:eastAsia="方正仿宋_GBK"/>
                <w:color w:val="auto"/>
                <w:sz w:val="24"/>
                <w:szCs w:val="24"/>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38</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Calibri" w:eastAsia="方正仿宋_GBK" w:cs="Calibri"/>
                <w:b w:val="0"/>
                <w:bCs w:val="0"/>
                <w:color w:val="auto"/>
                <w:kern w:val="2"/>
                <w:sz w:val="24"/>
                <w:szCs w:val="24"/>
                <w:lang w:val="en-US" w:eastAsia="zh-CN" w:bidi="ar-SA"/>
              </w:rPr>
            </w:pPr>
            <w:r>
              <w:rPr>
                <w:rFonts w:hint="eastAsia" w:hAnsi="Calibri" w:eastAsia="方正仿宋_GBK" w:cs="Calibri"/>
                <w:b w:val="0"/>
                <w:bCs w:val="0"/>
                <w:color w:val="auto"/>
                <w:kern w:val="2"/>
                <w:sz w:val="24"/>
                <w:szCs w:val="24"/>
                <w:lang w:val="en-US" w:eastAsia="zh-CN" w:bidi="ar-SA"/>
              </w:rPr>
              <w:t>制定《关于进一步做好厉行节约坚持政府过紧日子的通知》</w:t>
            </w:r>
          </w:p>
        </w:tc>
        <w:tc>
          <w:tcPr>
            <w:tcW w:w="1485" w:type="dxa"/>
            <w:noWrap w:val="0"/>
            <w:vAlign w:val="center"/>
          </w:tcPr>
          <w:p>
            <w:pPr>
              <w:tabs>
                <w:tab w:val="center" w:pos="4153"/>
                <w:tab w:val="right" w:pos="8306"/>
              </w:tabs>
              <w:snapToGrid w:val="0"/>
              <w:spacing w:line="400" w:lineRule="exact"/>
              <w:jc w:val="center"/>
              <w:rPr>
                <w:rFonts w:hint="eastAsia" w:ascii="Times New Roman" w:hAnsi="Calibri" w:eastAsia="方正仿宋_GBK" w:cs="Calibri"/>
                <w:color w:val="auto"/>
                <w:kern w:val="2"/>
                <w:sz w:val="24"/>
                <w:szCs w:val="24"/>
                <w:lang w:val="en-US" w:eastAsia="zh-CN" w:bidi="ar-SA"/>
              </w:rPr>
            </w:pPr>
            <w:r>
              <w:rPr>
                <w:rFonts w:hint="eastAsia" w:hAnsi="Calibri" w:eastAsia="方正仿宋_GBK" w:cs="Calibri"/>
                <w:color w:val="auto"/>
                <w:kern w:val="2"/>
                <w:sz w:val="24"/>
                <w:szCs w:val="24"/>
                <w:lang w:val="en-US" w:eastAsia="zh-CN" w:bidi="ar-SA"/>
              </w:rPr>
              <w:t>市财政局</w:t>
            </w:r>
          </w:p>
        </w:tc>
        <w:tc>
          <w:tcPr>
            <w:tcW w:w="1705" w:type="dxa"/>
            <w:noWrap w:val="0"/>
            <w:vAlign w:val="center"/>
          </w:tcPr>
          <w:p>
            <w:pPr>
              <w:tabs>
                <w:tab w:val="center" w:pos="4153"/>
                <w:tab w:val="right" w:pos="8306"/>
              </w:tabs>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已于2024年2月送审</w:t>
            </w:r>
          </w:p>
        </w:tc>
        <w:tc>
          <w:tcPr>
            <w:tcW w:w="1677" w:type="dxa"/>
            <w:noWrap w:val="0"/>
            <w:vAlign w:val="center"/>
          </w:tcPr>
          <w:p>
            <w:pPr>
              <w:tabs>
                <w:tab w:val="center" w:pos="4153"/>
                <w:tab w:val="right" w:pos="8306"/>
              </w:tabs>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已于</w:t>
            </w:r>
            <w:r>
              <w:rPr>
                <w:rFonts w:hint="eastAsia" w:ascii="Times New Roman" w:eastAsia="方正仿宋_GBK"/>
                <w:color w:val="auto"/>
                <w:sz w:val="24"/>
                <w:szCs w:val="24"/>
              </w:rPr>
              <w:t>2024年</w:t>
            </w:r>
            <w:r>
              <w:rPr>
                <w:rFonts w:hint="eastAsia" w:eastAsia="方正仿宋_GBK"/>
                <w:color w:val="auto"/>
                <w:sz w:val="24"/>
                <w:szCs w:val="24"/>
                <w:lang w:val="en-US" w:eastAsia="zh-CN"/>
              </w:rPr>
              <w:t>3</w:t>
            </w:r>
            <w:r>
              <w:rPr>
                <w:rFonts w:hint="eastAsia" w:ascii="Times New Roman" w:eastAsia="方正仿宋_GBK"/>
                <w:color w:val="auto"/>
                <w:sz w:val="24"/>
                <w:szCs w:val="24"/>
              </w:rPr>
              <w:t>月</w:t>
            </w:r>
            <w:r>
              <w:rPr>
                <w:rFonts w:hint="eastAsia" w:eastAsia="方正仿宋_GBK"/>
                <w:color w:val="auto"/>
                <w:sz w:val="24"/>
                <w:szCs w:val="24"/>
                <w:lang w:val="en-US" w:eastAsia="zh-CN"/>
              </w:rPr>
              <w:t>21日出台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39</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eastAsia="zh-CN"/>
              </w:rPr>
              <w:t>制定《教育强市实施方案》</w:t>
            </w:r>
          </w:p>
        </w:tc>
        <w:tc>
          <w:tcPr>
            <w:tcW w:w="1485" w:type="dxa"/>
            <w:noWrap w:val="0"/>
            <w:vAlign w:val="center"/>
          </w:tcPr>
          <w:p>
            <w:pPr>
              <w:tabs>
                <w:tab w:val="center" w:pos="4153"/>
                <w:tab w:val="right" w:pos="8306"/>
              </w:tabs>
              <w:snapToGrid w:val="0"/>
              <w:spacing w:line="400" w:lineRule="exact"/>
              <w:jc w:val="center"/>
              <w:rPr>
                <w:rFonts w:hint="eastAsia" w:ascii="Times New Roman" w:hAnsi="Calibri" w:eastAsia="方正仿宋_GBK" w:cs="Calibri"/>
                <w:color w:val="auto"/>
                <w:kern w:val="2"/>
                <w:sz w:val="24"/>
                <w:szCs w:val="24"/>
                <w:lang w:val="en-US" w:eastAsia="zh-CN" w:bidi="ar-SA"/>
              </w:rPr>
            </w:pPr>
            <w:r>
              <w:rPr>
                <w:rFonts w:hint="eastAsia" w:ascii="Times New Roman" w:eastAsia="方正仿宋_GBK"/>
                <w:color w:val="auto"/>
                <w:sz w:val="24"/>
                <w:szCs w:val="24"/>
                <w:lang w:eastAsia="zh-CN"/>
              </w:rPr>
              <w:t>市教育局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2024年10月</w:t>
            </w:r>
          </w:p>
        </w:tc>
        <w:tc>
          <w:tcPr>
            <w:tcW w:w="1677" w:type="dxa"/>
            <w:noWrap w:val="0"/>
            <w:vAlign w:val="center"/>
          </w:tcPr>
          <w:p>
            <w:pPr>
              <w:tabs>
                <w:tab w:val="center" w:pos="4153"/>
                <w:tab w:val="right" w:pos="8306"/>
              </w:tabs>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40</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1"/>
                <w:szCs w:val="21"/>
                <w:lang w:eastAsia="zh-CN"/>
              </w:rPr>
              <w:t>编制《屯光镇、阳湖镇、黎阳镇、奕棋镇、新</w:t>
            </w:r>
            <w:r>
              <w:rPr>
                <w:rFonts w:hint="eastAsia" w:eastAsia="方正仿宋_GBK"/>
                <w:color w:val="auto"/>
                <w:sz w:val="21"/>
                <w:szCs w:val="21"/>
                <w:lang w:eastAsia="zh-CN"/>
              </w:rPr>
              <w:t>潭</w:t>
            </w:r>
            <w:r>
              <w:rPr>
                <w:rFonts w:hint="eastAsia" w:ascii="Times New Roman" w:eastAsia="方正仿宋_GBK"/>
                <w:color w:val="auto"/>
                <w:sz w:val="21"/>
                <w:szCs w:val="21"/>
                <w:lang w:eastAsia="zh-CN"/>
              </w:rPr>
              <w:t>镇、岩寺镇、甘棠镇国土空间总体规划》</w:t>
            </w:r>
          </w:p>
        </w:tc>
        <w:tc>
          <w:tcPr>
            <w:tcW w:w="1485" w:type="dxa"/>
            <w:noWrap w:val="0"/>
            <w:vAlign w:val="center"/>
          </w:tcPr>
          <w:p>
            <w:pPr>
              <w:tabs>
                <w:tab w:val="center" w:pos="4153"/>
                <w:tab w:val="right" w:pos="8306"/>
              </w:tabs>
              <w:snapToGrid w:val="0"/>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市自然资源和规划局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2024年10月</w:t>
            </w:r>
          </w:p>
        </w:tc>
        <w:tc>
          <w:tcPr>
            <w:tcW w:w="1677"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33" w:type="dxa"/>
            <w:noWrap w:val="0"/>
            <w:vAlign w:val="center"/>
          </w:tcPr>
          <w:p>
            <w:pPr>
              <w:tabs>
                <w:tab w:val="center" w:pos="4153"/>
                <w:tab w:val="right" w:pos="8306"/>
              </w:tabs>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41</w:t>
            </w:r>
          </w:p>
        </w:tc>
        <w:tc>
          <w:tcPr>
            <w:tcW w:w="810" w:type="dxa"/>
            <w:vMerge w:val="continue"/>
            <w:noWrap w:val="0"/>
            <w:vAlign w:val="center"/>
          </w:tcPr>
          <w:p>
            <w:pPr>
              <w:tabs>
                <w:tab w:val="center" w:pos="4153"/>
                <w:tab w:val="right" w:pos="8306"/>
              </w:tabs>
              <w:snapToGrid w:val="0"/>
              <w:jc w:val="center"/>
              <w:rPr>
                <w:rFonts w:ascii="Times New Roman"/>
                <w:color w:val="auto"/>
              </w:rPr>
            </w:pPr>
          </w:p>
        </w:tc>
        <w:tc>
          <w:tcPr>
            <w:tcW w:w="3840" w:type="dxa"/>
            <w:noWrap w:val="0"/>
            <w:vAlign w:val="center"/>
          </w:tcPr>
          <w:p>
            <w:pPr>
              <w:tabs>
                <w:tab w:val="center" w:pos="4153"/>
                <w:tab w:val="right" w:pos="8306"/>
              </w:tabs>
              <w:spacing w:line="400" w:lineRule="exact"/>
              <w:jc w:val="both"/>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1"/>
                <w:szCs w:val="21"/>
                <w:lang w:eastAsia="zh-CN"/>
              </w:rPr>
              <w:t>编制《屯溪区（含高新区）、徽州区、黄山区单元详细规划、地块详细规划（地块图则）》</w:t>
            </w:r>
          </w:p>
        </w:tc>
        <w:tc>
          <w:tcPr>
            <w:tcW w:w="1485" w:type="dxa"/>
            <w:noWrap w:val="0"/>
            <w:vAlign w:val="center"/>
          </w:tcPr>
          <w:p>
            <w:pPr>
              <w:tabs>
                <w:tab w:val="center" w:pos="4153"/>
                <w:tab w:val="right" w:pos="8306"/>
              </w:tabs>
              <w:snapToGrid w:val="0"/>
              <w:spacing w:line="4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eastAsia="zh-CN"/>
              </w:rPr>
              <w:t>市自然资源和规划局</w:t>
            </w:r>
          </w:p>
        </w:tc>
        <w:tc>
          <w:tcPr>
            <w:tcW w:w="1705" w:type="dxa"/>
            <w:noWrap w:val="0"/>
            <w:vAlign w:val="center"/>
          </w:tcPr>
          <w:p>
            <w:pPr>
              <w:tabs>
                <w:tab w:val="center" w:pos="4153"/>
                <w:tab w:val="right" w:pos="8306"/>
              </w:tabs>
              <w:spacing w:line="36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2024年2-12月</w:t>
            </w:r>
          </w:p>
        </w:tc>
        <w:tc>
          <w:tcPr>
            <w:tcW w:w="1677" w:type="dxa"/>
            <w:noWrap w:val="0"/>
            <w:vAlign w:val="center"/>
          </w:tcPr>
          <w:p>
            <w:pPr>
              <w:tabs>
                <w:tab w:val="center" w:pos="4153"/>
                <w:tab w:val="right" w:pos="8306"/>
              </w:tabs>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2024年3-12月</w:t>
            </w:r>
          </w:p>
        </w:tc>
      </w:tr>
    </w:tbl>
    <w:p>
      <w:pPr>
        <w:tabs>
          <w:tab w:val="center" w:pos="4153"/>
          <w:tab w:val="right" w:pos="8306"/>
        </w:tabs>
        <w:snapToGrid w:val="0"/>
        <w:jc w:val="both"/>
        <w:rPr>
          <w:rFonts w:hint="default"/>
          <w:lang w:val="en-US"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NGViYTIzMGQ2NTVmOWExZTc1MjQ5OWIyYzljOTIifQ=="/>
  </w:docVars>
  <w:rsids>
    <w:rsidRoot w:val="00CD7B9B"/>
    <w:rsid w:val="000C3EA1"/>
    <w:rsid w:val="000F31DF"/>
    <w:rsid w:val="000F67ED"/>
    <w:rsid w:val="001164CB"/>
    <w:rsid w:val="00153062"/>
    <w:rsid w:val="00184E9C"/>
    <w:rsid w:val="001F44CF"/>
    <w:rsid w:val="00281493"/>
    <w:rsid w:val="003705D8"/>
    <w:rsid w:val="004323C3"/>
    <w:rsid w:val="004A5D62"/>
    <w:rsid w:val="00611D7F"/>
    <w:rsid w:val="00673693"/>
    <w:rsid w:val="00682819"/>
    <w:rsid w:val="00691A0C"/>
    <w:rsid w:val="007A2331"/>
    <w:rsid w:val="007C5C64"/>
    <w:rsid w:val="008F4B81"/>
    <w:rsid w:val="00CD7B9B"/>
    <w:rsid w:val="00EE3B25"/>
    <w:rsid w:val="00EF79C8"/>
    <w:rsid w:val="0DBD6313"/>
    <w:rsid w:val="0DFEA020"/>
    <w:rsid w:val="0FCFE8F0"/>
    <w:rsid w:val="12DFCC76"/>
    <w:rsid w:val="137F7171"/>
    <w:rsid w:val="13EE0790"/>
    <w:rsid w:val="13EF14D2"/>
    <w:rsid w:val="159D403A"/>
    <w:rsid w:val="15FF0472"/>
    <w:rsid w:val="17EA3190"/>
    <w:rsid w:val="1ABF893D"/>
    <w:rsid w:val="1AFD5554"/>
    <w:rsid w:val="1B7A7BBF"/>
    <w:rsid w:val="1BDD8DC5"/>
    <w:rsid w:val="1BFFC1EF"/>
    <w:rsid w:val="1D7E709F"/>
    <w:rsid w:val="1D7FF738"/>
    <w:rsid w:val="1DBD4740"/>
    <w:rsid w:val="1DD5DD0F"/>
    <w:rsid w:val="1DF93F2C"/>
    <w:rsid w:val="1DFF3178"/>
    <w:rsid w:val="1EB7DA7E"/>
    <w:rsid w:val="1EBF2370"/>
    <w:rsid w:val="1EFD0F6B"/>
    <w:rsid w:val="1EFF0E74"/>
    <w:rsid w:val="1EFFAA3A"/>
    <w:rsid w:val="1F77D008"/>
    <w:rsid w:val="1F9DAD24"/>
    <w:rsid w:val="1FB2DD20"/>
    <w:rsid w:val="1FCD4042"/>
    <w:rsid w:val="1FD7F189"/>
    <w:rsid w:val="1FDE08A5"/>
    <w:rsid w:val="1FDF139D"/>
    <w:rsid w:val="1FF1C2B6"/>
    <w:rsid w:val="1FF925C5"/>
    <w:rsid w:val="1FFFC2E0"/>
    <w:rsid w:val="21AF17E6"/>
    <w:rsid w:val="249F08F8"/>
    <w:rsid w:val="25E9B84B"/>
    <w:rsid w:val="27EED4AE"/>
    <w:rsid w:val="27F1E8A6"/>
    <w:rsid w:val="289919E7"/>
    <w:rsid w:val="297D9A99"/>
    <w:rsid w:val="29ECD9D3"/>
    <w:rsid w:val="2B1DFAAC"/>
    <w:rsid w:val="2BFF94B3"/>
    <w:rsid w:val="2D0BBE7D"/>
    <w:rsid w:val="2D7A364E"/>
    <w:rsid w:val="2E6BB08D"/>
    <w:rsid w:val="2E6E731E"/>
    <w:rsid w:val="2F6D8F70"/>
    <w:rsid w:val="2F6E5776"/>
    <w:rsid w:val="2F7EFB89"/>
    <w:rsid w:val="2FA93D44"/>
    <w:rsid w:val="2FBDAFEB"/>
    <w:rsid w:val="2FDB7200"/>
    <w:rsid w:val="2FF758B0"/>
    <w:rsid w:val="2FFFF551"/>
    <w:rsid w:val="33CF565C"/>
    <w:rsid w:val="34F73C56"/>
    <w:rsid w:val="357BEBD2"/>
    <w:rsid w:val="35DC4A71"/>
    <w:rsid w:val="35FB38FE"/>
    <w:rsid w:val="369F3451"/>
    <w:rsid w:val="36BF2198"/>
    <w:rsid w:val="36FBC1DC"/>
    <w:rsid w:val="371F27D7"/>
    <w:rsid w:val="379E3024"/>
    <w:rsid w:val="37B7E0A0"/>
    <w:rsid w:val="37DE4057"/>
    <w:rsid w:val="37DE8E4C"/>
    <w:rsid w:val="37DF8826"/>
    <w:rsid w:val="37EE92F6"/>
    <w:rsid w:val="37FE01B5"/>
    <w:rsid w:val="38EE8F15"/>
    <w:rsid w:val="39EB7AC8"/>
    <w:rsid w:val="39ED5276"/>
    <w:rsid w:val="3A74C939"/>
    <w:rsid w:val="3ADF5830"/>
    <w:rsid w:val="3AFDA219"/>
    <w:rsid w:val="3AFDA496"/>
    <w:rsid w:val="3AFE2B3E"/>
    <w:rsid w:val="3AFF5AE8"/>
    <w:rsid w:val="3BADCFB7"/>
    <w:rsid w:val="3BBD9870"/>
    <w:rsid w:val="3BDD5A2B"/>
    <w:rsid w:val="3BE7299F"/>
    <w:rsid w:val="3BF729D8"/>
    <w:rsid w:val="3BFCB1A5"/>
    <w:rsid w:val="3C5E8EDB"/>
    <w:rsid w:val="3D67B348"/>
    <w:rsid w:val="3D7762B8"/>
    <w:rsid w:val="3D9EDB0F"/>
    <w:rsid w:val="3DADBAF6"/>
    <w:rsid w:val="3DBB8D4C"/>
    <w:rsid w:val="3DBF302C"/>
    <w:rsid w:val="3DF1509B"/>
    <w:rsid w:val="3DF7664A"/>
    <w:rsid w:val="3DF99D57"/>
    <w:rsid w:val="3DF9CB94"/>
    <w:rsid w:val="3DFABEC1"/>
    <w:rsid w:val="3DFFB902"/>
    <w:rsid w:val="3E59B0F3"/>
    <w:rsid w:val="3E7A4E30"/>
    <w:rsid w:val="3EBCA132"/>
    <w:rsid w:val="3ED5E739"/>
    <w:rsid w:val="3ED7349A"/>
    <w:rsid w:val="3EDFE72C"/>
    <w:rsid w:val="3EF79375"/>
    <w:rsid w:val="3EFE7FBF"/>
    <w:rsid w:val="3EFF1CB3"/>
    <w:rsid w:val="3EFF5E88"/>
    <w:rsid w:val="3F1CD96E"/>
    <w:rsid w:val="3F2FAF72"/>
    <w:rsid w:val="3F45C482"/>
    <w:rsid w:val="3F7754D8"/>
    <w:rsid w:val="3F7F306D"/>
    <w:rsid w:val="3F9FA605"/>
    <w:rsid w:val="3FB56147"/>
    <w:rsid w:val="3FB9B9D8"/>
    <w:rsid w:val="3FBB1D3D"/>
    <w:rsid w:val="3FBD1719"/>
    <w:rsid w:val="3FC6F15C"/>
    <w:rsid w:val="3FDCA2A5"/>
    <w:rsid w:val="3FDF5AFD"/>
    <w:rsid w:val="3FDFD044"/>
    <w:rsid w:val="3FE3DCBD"/>
    <w:rsid w:val="3FEBB501"/>
    <w:rsid w:val="3FF52979"/>
    <w:rsid w:val="3FF73C58"/>
    <w:rsid w:val="3FF95076"/>
    <w:rsid w:val="3FFB8E2A"/>
    <w:rsid w:val="3FFBDAAA"/>
    <w:rsid w:val="3FFBE2B0"/>
    <w:rsid w:val="3FFE3DC2"/>
    <w:rsid w:val="3FFE921D"/>
    <w:rsid w:val="3FFEAE13"/>
    <w:rsid w:val="3FFF38D7"/>
    <w:rsid w:val="3FFF83EE"/>
    <w:rsid w:val="3FFF924B"/>
    <w:rsid w:val="40FF0B50"/>
    <w:rsid w:val="41AFAE65"/>
    <w:rsid w:val="448D8BA8"/>
    <w:rsid w:val="457ECCA0"/>
    <w:rsid w:val="4650FA94"/>
    <w:rsid w:val="473D49CB"/>
    <w:rsid w:val="475F4ED9"/>
    <w:rsid w:val="47CF2572"/>
    <w:rsid w:val="47FE9503"/>
    <w:rsid w:val="4CFF107D"/>
    <w:rsid w:val="4CFF7D62"/>
    <w:rsid w:val="4DBF1C2F"/>
    <w:rsid w:val="4E5DD713"/>
    <w:rsid w:val="4ED64803"/>
    <w:rsid w:val="4EF34374"/>
    <w:rsid w:val="4F2B343C"/>
    <w:rsid w:val="4F91CC19"/>
    <w:rsid w:val="4F9D46F1"/>
    <w:rsid w:val="4FE3E370"/>
    <w:rsid w:val="4FEB8492"/>
    <w:rsid w:val="4FFF3AB2"/>
    <w:rsid w:val="51EAB414"/>
    <w:rsid w:val="527FFC7F"/>
    <w:rsid w:val="53AF8023"/>
    <w:rsid w:val="53EFEC3B"/>
    <w:rsid w:val="53F7097D"/>
    <w:rsid w:val="53F71666"/>
    <w:rsid w:val="559FE26E"/>
    <w:rsid w:val="55B558AC"/>
    <w:rsid w:val="55D8A307"/>
    <w:rsid w:val="55DF3364"/>
    <w:rsid w:val="55FF1D97"/>
    <w:rsid w:val="56B6E0FA"/>
    <w:rsid w:val="57E5F3B9"/>
    <w:rsid w:val="57EEB446"/>
    <w:rsid w:val="57EF8E6A"/>
    <w:rsid w:val="57F5CE4D"/>
    <w:rsid w:val="57F6BD57"/>
    <w:rsid w:val="587E0E82"/>
    <w:rsid w:val="587F965E"/>
    <w:rsid w:val="5897F25D"/>
    <w:rsid w:val="58BF2132"/>
    <w:rsid w:val="592AA4AE"/>
    <w:rsid w:val="5A9C299A"/>
    <w:rsid w:val="5AA2A69E"/>
    <w:rsid w:val="5ADE221A"/>
    <w:rsid w:val="5AF73EFA"/>
    <w:rsid w:val="5AFB4E95"/>
    <w:rsid w:val="5AFFC826"/>
    <w:rsid w:val="5B1D91D6"/>
    <w:rsid w:val="5B3F59A7"/>
    <w:rsid w:val="5B6CCA66"/>
    <w:rsid w:val="5BBA321E"/>
    <w:rsid w:val="5BBF90C2"/>
    <w:rsid w:val="5BDE3D7E"/>
    <w:rsid w:val="5BFD36E2"/>
    <w:rsid w:val="5BFF8278"/>
    <w:rsid w:val="5BFF8E72"/>
    <w:rsid w:val="5C3E380E"/>
    <w:rsid w:val="5C7B2DFF"/>
    <w:rsid w:val="5CFB56D7"/>
    <w:rsid w:val="5D5FF660"/>
    <w:rsid w:val="5D6C6690"/>
    <w:rsid w:val="5DBA6BA5"/>
    <w:rsid w:val="5DCF1058"/>
    <w:rsid w:val="5DDFAE63"/>
    <w:rsid w:val="5E6D1FAB"/>
    <w:rsid w:val="5E795366"/>
    <w:rsid w:val="5E7F7389"/>
    <w:rsid w:val="5E9F1046"/>
    <w:rsid w:val="5EAF3BB1"/>
    <w:rsid w:val="5ED39249"/>
    <w:rsid w:val="5ED86703"/>
    <w:rsid w:val="5EFC8C45"/>
    <w:rsid w:val="5EFEBAC0"/>
    <w:rsid w:val="5F0F35AA"/>
    <w:rsid w:val="5F4F1D65"/>
    <w:rsid w:val="5F5FD79C"/>
    <w:rsid w:val="5F7E7AB9"/>
    <w:rsid w:val="5FBBD900"/>
    <w:rsid w:val="5FBE40B4"/>
    <w:rsid w:val="5FBF0090"/>
    <w:rsid w:val="5FC531A8"/>
    <w:rsid w:val="5FD7560B"/>
    <w:rsid w:val="5FDF0379"/>
    <w:rsid w:val="5FE268BD"/>
    <w:rsid w:val="5FE745A9"/>
    <w:rsid w:val="5FFB6FD1"/>
    <w:rsid w:val="5FFBA745"/>
    <w:rsid w:val="5FFBBC70"/>
    <w:rsid w:val="5FFC6924"/>
    <w:rsid w:val="5FFE0D4D"/>
    <w:rsid w:val="5FFE723F"/>
    <w:rsid w:val="5FFE7BD8"/>
    <w:rsid w:val="5FFF0DC2"/>
    <w:rsid w:val="5FFF17E7"/>
    <w:rsid w:val="5FFF49DD"/>
    <w:rsid w:val="5FFFB0AF"/>
    <w:rsid w:val="5FFFBAEB"/>
    <w:rsid w:val="5FFFF160"/>
    <w:rsid w:val="61D1BDA4"/>
    <w:rsid w:val="633E6441"/>
    <w:rsid w:val="63710B51"/>
    <w:rsid w:val="63BECF48"/>
    <w:rsid w:val="63DFE590"/>
    <w:rsid w:val="63ED9310"/>
    <w:rsid w:val="63F77E99"/>
    <w:rsid w:val="652A1587"/>
    <w:rsid w:val="652BAE42"/>
    <w:rsid w:val="655F4AD7"/>
    <w:rsid w:val="65DA1900"/>
    <w:rsid w:val="65FE00B1"/>
    <w:rsid w:val="66375942"/>
    <w:rsid w:val="677F9FB8"/>
    <w:rsid w:val="67CBB817"/>
    <w:rsid w:val="67CFCBAB"/>
    <w:rsid w:val="67DF654D"/>
    <w:rsid w:val="67E9E68D"/>
    <w:rsid w:val="67F3318C"/>
    <w:rsid w:val="67FBA091"/>
    <w:rsid w:val="68D7CD7C"/>
    <w:rsid w:val="69D5D656"/>
    <w:rsid w:val="6A2B19C0"/>
    <w:rsid w:val="6AF18C26"/>
    <w:rsid w:val="6AF6816F"/>
    <w:rsid w:val="6AFAEDEA"/>
    <w:rsid w:val="6B4E529F"/>
    <w:rsid w:val="6B5FA4C9"/>
    <w:rsid w:val="6B798C43"/>
    <w:rsid w:val="6B7FE137"/>
    <w:rsid w:val="6BAA3E4E"/>
    <w:rsid w:val="6BFE6916"/>
    <w:rsid w:val="6CBF9894"/>
    <w:rsid w:val="6CEFB7B7"/>
    <w:rsid w:val="6CFFC4BF"/>
    <w:rsid w:val="6D5F1C72"/>
    <w:rsid w:val="6D7F1729"/>
    <w:rsid w:val="6D87C0B3"/>
    <w:rsid w:val="6DA24F7E"/>
    <w:rsid w:val="6DFBD5AE"/>
    <w:rsid w:val="6DFDD78F"/>
    <w:rsid w:val="6DFF8053"/>
    <w:rsid w:val="6EFECB56"/>
    <w:rsid w:val="6EFF6AC7"/>
    <w:rsid w:val="6EFFB0D0"/>
    <w:rsid w:val="6EFFC230"/>
    <w:rsid w:val="6F2F141A"/>
    <w:rsid w:val="6F570A40"/>
    <w:rsid w:val="6F577197"/>
    <w:rsid w:val="6F8B3B6E"/>
    <w:rsid w:val="6F9D2E5E"/>
    <w:rsid w:val="6FADAB74"/>
    <w:rsid w:val="6FBBD50A"/>
    <w:rsid w:val="6FBC4682"/>
    <w:rsid w:val="6FBFAEE3"/>
    <w:rsid w:val="6FDF1940"/>
    <w:rsid w:val="6FED3184"/>
    <w:rsid w:val="6FEF6B64"/>
    <w:rsid w:val="6FEFA90D"/>
    <w:rsid w:val="6FFD2F28"/>
    <w:rsid w:val="6FFF3EAE"/>
    <w:rsid w:val="6FFFDD3B"/>
    <w:rsid w:val="717154E9"/>
    <w:rsid w:val="71B93498"/>
    <w:rsid w:val="72FFB85B"/>
    <w:rsid w:val="72FFD780"/>
    <w:rsid w:val="7369214C"/>
    <w:rsid w:val="73AC6679"/>
    <w:rsid w:val="73FB4A77"/>
    <w:rsid w:val="73FB9A4B"/>
    <w:rsid w:val="73FED42F"/>
    <w:rsid w:val="74C68DA8"/>
    <w:rsid w:val="751FB32E"/>
    <w:rsid w:val="75761E2B"/>
    <w:rsid w:val="757B8DCB"/>
    <w:rsid w:val="75B74FBC"/>
    <w:rsid w:val="75C91884"/>
    <w:rsid w:val="75D90B6E"/>
    <w:rsid w:val="75E75A2A"/>
    <w:rsid w:val="75E7B1A6"/>
    <w:rsid w:val="75EB0B4A"/>
    <w:rsid w:val="75F7DB93"/>
    <w:rsid w:val="75F845A0"/>
    <w:rsid w:val="75FD37E8"/>
    <w:rsid w:val="75FDCB66"/>
    <w:rsid w:val="75FFC28E"/>
    <w:rsid w:val="76AFC3E2"/>
    <w:rsid w:val="76B94F21"/>
    <w:rsid w:val="76F7C243"/>
    <w:rsid w:val="76F7FB11"/>
    <w:rsid w:val="76FA8624"/>
    <w:rsid w:val="76FBAF14"/>
    <w:rsid w:val="76FD3DE4"/>
    <w:rsid w:val="76FE5097"/>
    <w:rsid w:val="76FEEFD0"/>
    <w:rsid w:val="76FFA7E3"/>
    <w:rsid w:val="776F9F7E"/>
    <w:rsid w:val="77956709"/>
    <w:rsid w:val="779FB94D"/>
    <w:rsid w:val="77C6957F"/>
    <w:rsid w:val="77CBCCA0"/>
    <w:rsid w:val="77D943A4"/>
    <w:rsid w:val="77E30AC7"/>
    <w:rsid w:val="77EA4ECE"/>
    <w:rsid w:val="77EF7F5D"/>
    <w:rsid w:val="77F10CB1"/>
    <w:rsid w:val="77F3D7D5"/>
    <w:rsid w:val="77F42759"/>
    <w:rsid w:val="77F6C47F"/>
    <w:rsid w:val="77FB5DC8"/>
    <w:rsid w:val="77FE2690"/>
    <w:rsid w:val="77FF246E"/>
    <w:rsid w:val="77FFF881"/>
    <w:rsid w:val="78D26F6E"/>
    <w:rsid w:val="78DF3ED6"/>
    <w:rsid w:val="78F7B75F"/>
    <w:rsid w:val="795A656A"/>
    <w:rsid w:val="79BF35FA"/>
    <w:rsid w:val="79DED1D4"/>
    <w:rsid w:val="79DF96BB"/>
    <w:rsid w:val="79F3E657"/>
    <w:rsid w:val="79FFD27B"/>
    <w:rsid w:val="7A3B494D"/>
    <w:rsid w:val="7ABE7D3D"/>
    <w:rsid w:val="7ADC6C3E"/>
    <w:rsid w:val="7ADFB3D0"/>
    <w:rsid w:val="7AEF9F46"/>
    <w:rsid w:val="7B31A963"/>
    <w:rsid w:val="7B5F7C95"/>
    <w:rsid w:val="7B6FF4B1"/>
    <w:rsid w:val="7B7E867C"/>
    <w:rsid w:val="7B7F8FB0"/>
    <w:rsid w:val="7B7F974D"/>
    <w:rsid w:val="7B7FBC64"/>
    <w:rsid w:val="7B879E56"/>
    <w:rsid w:val="7B93AA87"/>
    <w:rsid w:val="7B965F28"/>
    <w:rsid w:val="7BABEC7B"/>
    <w:rsid w:val="7BB61351"/>
    <w:rsid w:val="7BBB1D96"/>
    <w:rsid w:val="7BBB3796"/>
    <w:rsid w:val="7BCB9F60"/>
    <w:rsid w:val="7BEC7EDA"/>
    <w:rsid w:val="7BEDD7AF"/>
    <w:rsid w:val="7BEDDDF3"/>
    <w:rsid w:val="7BEF986D"/>
    <w:rsid w:val="7BF420C5"/>
    <w:rsid w:val="7BF75575"/>
    <w:rsid w:val="7BF7A1D4"/>
    <w:rsid w:val="7BFF5267"/>
    <w:rsid w:val="7C3FAFC9"/>
    <w:rsid w:val="7C8E9381"/>
    <w:rsid w:val="7CDA2F90"/>
    <w:rsid w:val="7CDD52CE"/>
    <w:rsid w:val="7CDDA09D"/>
    <w:rsid w:val="7CF76FD6"/>
    <w:rsid w:val="7CFE884D"/>
    <w:rsid w:val="7D4F0D9D"/>
    <w:rsid w:val="7D5DC138"/>
    <w:rsid w:val="7D79648F"/>
    <w:rsid w:val="7D7CA643"/>
    <w:rsid w:val="7D9F466D"/>
    <w:rsid w:val="7DAB7144"/>
    <w:rsid w:val="7DAD9BB3"/>
    <w:rsid w:val="7DAED077"/>
    <w:rsid w:val="7DAF1C7E"/>
    <w:rsid w:val="7DBB5A15"/>
    <w:rsid w:val="7DCFE70A"/>
    <w:rsid w:val="7DD67D32"/>
    <w:rsid w:val="7DDEFD0B"/>
    <w:rsid w:val="7DDF9C7F"/>
    <w:rsid w:val="7DEFF234"/>
    <w:rsid w:val="7DF120B7"/>
    <w:rsid w:val="7DF7A11F"/>
    <w:rsid w:val="7DFB39BF"/>
    <w:rsid w:val="7DFBD0D8"/>
    <w:rsid w:val="7DFC1517"/>
    <w:rsid w:val="7DFDC493"/>
    <w:rsid w:val="7DFFE90D"/>
    <w:rsid w:val="7E0DFEB0"/>
    <w:rsid w:val="7E33D346"/>
    <w:rsid w:val="7E7A9146"/>
    <w:rsid w:val="7E7D89AC"/>
    <w:rsid w:val="7E7FEF17"/>
    <w:rsid w:val="7E7FF2CC"/>
    <w:rsid w:val="7E9F530C"/>
    <w:rsid w:val="7EA028AB"/>
    <w:rsid w:val="7EA341C9"/>
    <w:rsid w:val="7EAFD56D"/>
    <w:rsid w:val="7EC468F5"/>
    <w:rsid w:val="7EDA91DD"/>
    <w:rsid w:val="7EDDDBA2"/>
    <w:rsid w:val="7EDF39A5"/>
    <w:rsid w:val="7EDF954D"/>
    <w:rsid w:val="7EE9BD19"/>
    <w:rsid w:val="7EED57C1"/>
    <w:rsid w:val="7EF76BA1"/>
    <w:rsid w:val="7EFB45DA"/>
    <w:rsid w:val="7EFB9604"/>
    <w:rsid w:val="7EFDCA03"/>
    <w:rsid w:val="7EFECA28"/>
    <w:rsid w:val="7F395749"/>
    <w:rsid w:val="7F3F1EF2"/>
    <w:rsid w:val="7F532E65"/>
    <w:rsid w:val="7F5D0687"/>
    <w:rsid w:val="7F5E70C4"/>
    <w:rsid w:val="7F5F8729"/>
    <w:rsid w:val="7F67B1A9"/>
    <w:rsid w:val="7F794EA9"/>
    <w:rsid w:val="7F7D4301"/>
    <w:rsid w:val="7F7ED6A6"/>
    <w:rsid w:val="7F7F5C49"/>
    <w:rsid w:val="7F7FD25B"/>
    <w:rsid w:val="7F7FE394"/>
    <w:rsid w:val="7F8F6AAF"/>
    <w:rsid w:val="7F9F71F5"/>
    <w:rsid w:val="7F9FB323"/>
    <w:rsid w:val="7F9FC87F"/>
    <w:rsid w:val="7FA77A96"/>
    <w:rsid w:val="7FAA0EE0"/>
    <w:rsid w:val="7FB5C67C"/>
    <w:rsid w:val="7FB697AC"/>
    <w:rsid w:val="7FBA93B9"/>
    <w:rsid w:val="7FBB29D1"/>
    <w:rsid w:val="7FBB4D8E"/>
    <w:rsid w:val="7FBE8441"/>
    <w:rsid w:val="7FBE8F87"/>
    <w:rsid w:val="7FBF11F5"/>
    <w:rsid w:val="7FBF12DC"/>
    <w:rsid w:val="7FBF47CA"/>
    <w:rsid w:val="7FBFEF65"/>
    <w:rsid w:val="7FCB6806"/>
    <w:rsid w:val="7FCE4F63"/>
    <w:rsid w:val="7FD354E8"/>
    <w:rsid w:val="7FD43446"/>
    <w:rsid w:val="7FDA3C6A"/>
    <w:rsid w:val="7FDB1920"/>
    <w:rsid w:val="7FDB21D5"/>
    <w:rsid w:val="7FDB8B92"/>
    <w:rsid w:val="7FDB9D54"/>
    <w:rsid w:val="7FDBCDBE"/>
    <w:rsid w:val="7FDD46A9"/>
    <w:rsid w:val="7FDDD03A"/>
    <w:rsid w:val="7FDE2D47"/>
    <w:rsid w:val="7FDEFB66"/>
    <w:rsid w:val="7FDF027A"/>
    <w:rsid w:val="7FDF5A9A"/>
    <w:rsid w:val="7FEB3525"/>
    <w:rsid w:val="7FED11F7"/>
    <w:rsid w:val="7FEF11A2"/>
    <w:rsid w:val="7FEF3361"/>
    <w:rsid w:val="7FF161E8"/>
    <w:rsid w:val="7FF45712"/>
    <w:rsid w:val="7FFB560A"/>
    <w:rsid w:val="7FFBB089"/>
    <w:rsid w:val="7FFD0D1F"/>
    <w:rsid w:val="7FFD3F17"/>
    <w:rsid w:val="7FFE985E"/>
    <w:rsid w:val="7FFEECF5"/>
    <w:rsid w:val="7FFF279B"/>
    <w:rsid w:val="7FFF34E7"/>
    <w:rsid w:val="7FFF616A"/>
    <w:rsid w:val="7FFF6361"/>
    <w:rsid w:val="7FFF7E34"/>
    <w:rsid w:val="7FFFD2D2"/>
    <w:rsid w:val="836532B2"/>
    <w:rsid w:val="86DFB5AA"/>
    <w:rsid w:val="89FF24C0"/>
    <w:rsid w:val="8B56FA03"/>
    <w:rsid w:val="8BF8FCA6"/>
    <w:rsid w:val="8DED9EE6"/>
    <w:rsid w:val="8EF67E02"/>
    <w:rsid w:val="93CF418E"/>
    <w:rsid w:val="93FBA7D3"/>
    <w:rsid w:val="975F80A5"/>
    <w:rsid w:val="97FE35BA"/>
    <w:rsid w:val="97FFEC41"/>
    <w:rsid w:val="99FF09DC"/>
    <w:rsid w:val="9A77AD5A"/>
    <w:rsid w:val="9ACFF455"/>
    <w:rsid w:val="9B7E85E4"/>
    <w:rsid w:val="9BAFDFA2"/>
    <w:rsid w:val="9BBB23DA"/>
    <w:rsid w:val="9BBF4AD0"/>
    <w:rsid w:val="9BCD49CE"/>
    <w:rsid w:val="9BEFD3EC"/>
    <w:rsid w:val="9C2D802B"/>
    <w:rsid w:val="9CBE3A33"/>
    <w:rsid w:val="9D7BF98D"/>
    <w:rsid w:val="9DE7286B"/>
    <w:rsid w:val="9DF5433E"/>
    <w:rsid w:val="9EA1DB04"/>
    <w:rsid w:val="9EB717FD"/>
    <w:rsid w:val="9EBB4D9F"/>
    <w:rsid w:val="9EEFC5C6"/>
    <w:rsid w:val="9F5F4123"/>
    <w:rsid w:val="9FA6BD41"/>
    <w:rsid w:val="9FE7A3E9"/>
    <w:rsid w:val="9FF9A1A6"/>
    <w:rsid w:val="9FFFA6CC"/>
    <w:rsid w:val="A77F361E"/>
    <w:rsid w:val="A7C732D4"/>
    <w:rsid w:val="A9EA0423"/>
    <w:rsid w:val="AA3F6D6F"/>
    <w:rsid w:val="AB76AAFA"/>
    <w:rsid w:val="AB9401EB"/>
    <w:rsid w:val="AB97585E"/>
    <w:rsid w:val="ABEB5FBC"/>
    <w:rsid w:val="ABFECA07"/>
    <w:rsid w:val="AC3F55A8"/>
    <w:rsid w:val="ADC31FD8"/>
    <w:rsid w:val="ADFC0978"/>
    <w:rsid w:val="AE9ED55C"/>
    <w:rsid w:val="AEFF3A5A"/>
    <w:rsid w:val="AEFF6610"/>
    <w:rsid w:val="AF75ED00"/>
    <w:rsid w:val="AF7BF035"/>
    <w:rsid w:val="AFCF30FF"/>
    <w:rsid w:val="AFDD3AE7"/>
    <w:rsid w:val="AFE75D13"/>
    <w:rsid w:val="AFFEC3D1"/>
    <w:rsid w:val="AFFEC5FF"/>
    <w:rsid w:val="B0FF6C3E"/>
    <w:rsid w:val="B28F19D0"/>
    <w:rsid w:val="B36F2DCD"/>
    <w:rsid w:val="B3FD016B"/>
    <w:rsid w:val="B3FEC603"/>
    <w:rsid w:val="B3FF039E"/>
    <w:rsid w:val="B477BB1A"/>
    <w:rsid w:val="B5373EEA"/>
    <w:rsid w:val="B57E01AC"/>
    <w:rsid w:val="B5E6BBEB"/>
    <w:rsid w:val="B5F6D1E5"/>
    <w:rsid w:val="B6A6DD9F"/>
    <w:rsid w:val="B74BD5F6"/>
    <w:rsid w:val="B7BBB621"/>
    <w:rsid w:val="B7EF8B52"/>
    <w:rsid w:val="B7F3EA83"/>
    <w:rsid w:val="B7FA5D78"/>
    <w:rsid w:val="B7FE72FE"/>
    <w:rsid w:val="B8F98B58"/>
    <w:rsid w:val="B97F52E9"/>
    <w:rsid w:val="B9DD1664"/>
    <w:rsid w:val="B9FACFF0"/>
    <w:rsid w:val="BA7EA3EE"/>
    <w:rsid w:val="BAAD602C"/>
    <w:rsid w:val="BAD68640"/>
    <w:rsid w:val="BAFACBF0"/>
    <w:rsid w:val="BAFF3198"/>
    <w:rsid w:val="BB1BF6E7"/>
    <w:rsid w:val="BB6F3B50"/>
    <w:rsid w:val="BB6F7291"/>
    <w:rsid w:val="BB7FF354"/>
    <w:rsid w:val="BB9ECD52"/>
    <w:rsid w:val="BBEF1C8B"/>
    <w:rsid w:val="BBF42FB2"/>
    <w:rsid w:val="BBFB3FFD"/>
    <w:rsid w:val="BBFE9B9C"/>
    <w:rsid w:val="BC7E05FB"/>
    <w:rsid w:val="BCBF60D0"/>
    <w:rsid w:val="BCD7B18A"/>
    <w:rsid w:val="BD65D1A7"/>
    <w:rsid w:val="BDB34358"/>
    <w:rsid w:val="BDBEBB18"/>
    <w:rsid w:val="BDF5AC27"/>
    <w:rsid w:val="BDF76DAB"/>
    <w:rsid w:val="BDFA7217"/>
    <w:rsid w:val="BDFBC504"/>
    <w:rsid w:val="BDFBC779"/>
    <w:rsid w:val="BE373C6B"/>
    <w:rsid w:val="BE9E5D5E"/>
    <w:rsid w:val="BEED4AF6"/>
    <w:rsid w:val="BEFF3C5F"/>
    <w:rsid w:val="BEFF79A5"/>
    <w:rsid w:val="BF3E9C7C"/>
    <w:rsid w:val="BF544DAA"/>
    <w:rsid w:val="BF65F84F"/>
    <w:rsid w:val="BF672411"/>
    <w:rsid w:val="BF6956DF"/>
    <w:rsid w:val="BFAC8B1F"/>
    <w:rsid w:val="BFAE9F2E"/>
    <w:rsid w:val="BFBDE8E1"/>
    <w:rsid w:val="BFBE0653"/>
    <w:rsid w:val="BFBE9D8B"/>
    <w:rsid w:val="BFBF4A84"/>
    <w:rsid w:val="BFBF511B"/>
    <w:rsid w:val="BFCF77C8"/>
    <w:rsid w:val="BFCFF0D0"/>
    <w:rsid w:val="BFDF2E2D"/>
    <w:rsid w:val="BFE72394"/>
    <w:rsid w:val="BFE74462"/>
    <w:rsid w:val="BFEEF937"/>
    <w:rsid w:val="BFEF0C1B"/>
    <w:rsid w:val="BFEFCB79"/>
    <w:rsid w:val="BFF67F13"/>
    <w:rsid w:val="BFFB483B"/>
    <w:rsid w:val="BFFDDAC3"/>
    <w:rsid w:val="BFFE67A4"/>
    <w:rsid w:val="BFFE899F"/>
    <w:rsid w:val="BFFFBD6F"/>
    <w:rsid w:val="C5AFD905"/>
    <w:rsid w:val="C63E9E92"/>
    <w:rsid w:val="C69440FE"/>
    <w:rsid w:val="C7F9F50C"/>
    <w:rsid w:val="C7FD147E"/>
    <w:rsid w:val="C8AF4E52"/>
    <w:rsid w:val="CAEF2807"/>
    <w:rsid w:val="CB3718D3"/>
    <w:rsid w:val="CB7E2BF3"/>
    <w:rsid w:val="CBD4813A"/>
    <w:rsid w:val="CD7F7E86"/>
    <w:rsid w:val="CDD1B1BB"/>
    <w:rsid w:val="CDDE5AF3"/>
    <w:rsid w:val="CDFEFBD1"/>
    <w:rsid w:val="CEA49C43"/>
    <w:rsid w:val="CF7F8F61"/>
    <w:rsid w:val="CF96F904"/>
    <w:rsid w:val="CFCBC043"/>
    <w:rsid w:val="CFFE9631"/>
    <w:rsid w:val="D1D7B1C7"/>
    <w:rsid w:val="D1ED60A8"/>
    <w:rsid w:val="D26754C0"/>
    <w:rsid w:val="D2AB45D7"/>
    <w:rsid w:val="D2EE35AE"/>
    <w:rsid w:val="D356ED45"/>
    <w:rsid w:val="D37DCBEC"/>
    <w:rsid w:val="D3DBC7B6"/>
    <w:rsid w:val="D4CD81D5"/>
    <w:rsid w:val="D5FFDAD0"/>
    <w:rsid w:val="D63F796F"/>
    <w:rsid w:val="D6E31AB2"/>
    <w:rsid w:val="D6EEA13B"/>
    <w:rsid w:val="D6EF7AE0"/>
    <w:rsid w:val="D6F6BAF6"/>
    <w:rsid w:val="D6F8F8B7"/>
    <w:rsid w:val="D77FFF1B"/>
    <w:rsid w:val="D79C8F1A"/>
    <w:rsid w:val="D7B6E975"/>
    <w:rsid w:val="D7BBD2FE"/>
    <w:rsid w:val="D7BF7E13"/>
    <w:rsid w:val="D7EA3B71"/>
    <w:rsid w:val="D7EBF0A1"/>
    <w:rsid w:val="D7EF418A"/>
    <w:rsid w:val="D7F3A0B2"/>
    <w:rsid w:val="D7FEEDCE"/>
    <w:rsid w:val="D87B434C"/>
    <w:rsid w:val="D8E9A45D"/>
    <w:rsid w:val="D9374176"/>
    <w:rsid w:val="D9F781C7"/>
    <w:rsid w:val="D9FA3DA9"/>
    <w:rsid w:val="DA6A028D"/>
    <w:rsid w:val="DAABE71D"/>
    <w:rsid w:val="DADE91BC"/>
    <w:rsid w:val="DAECD7B4"/>
    <w:rsid w:val="DAFD4D6C"/>
    <w:rsid w:val="DB7F4A29"/>
    <w:rsid w:val="DBAB6CB5"/>
    <w:rsid w:val="DBBF9817"/>
    <w:rsid w:val="DBDB90BC"/>
    <w:rsid w:val="DBDF2A3B"/>
    <w:rsid w:val="DBFEDACB"/>
    <w:rsid w:val="DBFF6649"/>
    <w:rsid w:val="DBFFC2CE"/>
    <w:rsid w:val="DCE50B86"/>
    <w:rsid w:val="DD771606"/>
    <w:rsid w:val="DD7F09B7"/>
    <w:rsid w:val="DDAA2099"/>
    <w:rsid w:val="DDAEF2F8"/>
    <w:rsid w:val="DDBA4C6B"/>
    <w:rsid w:val="DDBDB581"/>
    <w:rsid w:val="DDD5DE19"/>
    <w:rsid w:val="DDEBE533"/>
    <w:rsid w:val="DDEF53AD"/>
    <w:rsid w:val="DDF3AA0A"/>
    <w:rsid w:val="DDFB3D0B"/>
    <w:rsid w:val="DDFDAB79"/>
    <w:rsid w:val="DDFE9A93"/>
    <w:rsid w:val="DE6EC4BC"/>
    <w:rsid w:val="DE7BE586"/>
    <w:rsid w:val="DE879734"/>
    <w:rsid w:val="DEB37C41"/>
    <w:rsid w:val="DEB7F873"/>
    <w:rsid w:val="DEBD7316"/>
    <w:rsid w:val="DEE9E451"/>
    <w:rsid w:val="DEEFCC92"/>
    <w:rsid w:val="DEEFE3F4"/>
    <w:rsid w:val="DEFF9BD2"/>
    <w:rsid w:val="DEFFCC1C"/>
    <w:rsid w:val="DF36C472"/>
    <w:rsid w:val="DF37F510"/>
    <w:rsid w:val="DF3E22B2"/>
    <w:rsid w:val="DF3E7BB2"/>
    <w:rsid w:val="DF3F52D8"/>
    <w:rsid w:val="DF41E018"/>
    <w:rsid w:val="DF5ED20D"/>
    <w:rsid w:val="DF7B5F60"/>
    <w:rsid w:val="DF7F6404"/>
    <w:rsid w:val="DF8FABB2"/>
    <w:rsid w:val="DFBE7CD0"/>
    <w:rsid w:val="DFBF991E"/>
    <w:rsid w:val="DFBFEA4D"/>
    <w:rsid w:val="DFCF610E"/>
    <w:rsid w:val="DFDB7F61"/>
    <w:rsid w:val="DFDF53CB"/>
    <w:rsid w:val="DFEB75A5"/>
    <w:rsid w:val="DFEF8E1E"/>
    <w:rsid w:val="DFF550AD"/>
    <w:rsid w:val="DFF5C715"/>
    <w:rsid w:val="DFF749D4"/>
    <w:rsid w:val="DFFB1D2A"/>
    <w:rsid w:val="DFFF13D2"/>
    <w:rsid w:val="DFFF9B36"/>
    <w:rsid w:val="E0EF201A"/>
    <w:rsid w:val="E3FF3B01"/>
    <w:rsid w:val="E4BFD6E3"/>
    <w:rsid w:val="E53B931C"/>
    <w:rsid w:val="E5FF4745"/>
    <w:rsid w:val="E67F2C15"/>
    <w:rsid w:val="E757E50F"/>
    <w:rsid w:val="E76B984F"/>
    <w:rsid w:val="E79DDE09"/>
    <w:rsid w:val="E7A6068E"/>
    <w:rsid w:val="E7BF0DFE"/>
    <w:rsid w:val="E7BF6A13"/>
    <w:rsid w:val="E7BFC0A7"/>
    <w:rsid w:val="E7DD1D60"/>
    <w:rsid w:val="E7F26CD4"/>
    <w:rsid w:val="E7FEE127"/>
    <w:rsid w:val="E7FFC560"/>
    <w:rsid w:val="E8EC33B6"/>
    <w:rsid w:val="E9BFA800"/>
    <w:rsid w:val="E9FC3A4F"/>
    <w:rsid w:val="EA8E7A77"/>
    <w:rsid w:val="EAD9B6DB"/>
    <w:rsid w:val="EB5F85DB"/>
    <w:rsid w:val="EB6FF1D6"/>
    <w:rsid w:val="EB99EF43"/>
    <w:rsid w:val="EBB5A8C9"/>
    <w:rsid w:val="EBCE559C"/>
    <w:rsid w:val="EBCFBB66"/>
    <w:rsid w:val="EBFB3561"/>
    <w:rsid w:val="EBFD69C9"/>
    <w:rsid w:val="ECED0E94"/>
    <w:rsid w:val="ECF7D8F7"/>
    <w:rsid w:val="ECFEBBD5"/>
    <w:rsid w:val="ECFF1909"/>
    <w:rsid w:val="ED7EE7CC"/>
    <w:rsid w:val="ED7F0947"/>
    <w:rsid w:val="EDB7BEC1"/>
    <w:rsid w:val="EDB91FF5"/>
    <w:rsid w:val="EDFBF120"/>
    <w:rsid w:val="EE423FC8"/>
    <w:rsid w:val="EE4DC5F1"/>
    <w:rsid w:val="EE7AF0B1"/>
    <w:rsid w:val="EE7EDD51"/>
    <w:rsid w:val="EEB78612"/>
    <w:rsid w:val="EEBDEA5D"/>
    <w:rsid w:val="EEBE91E0"/>
    <w:rsid w:val="EECE2952"/>
    <w:rsid w:val="EEDE29DD"/>
    <w:rsid w:val="EEED9DE1"/>
    <w:rsid w:val="EEFADC70"/>
    <w:rsid w:val="EEFB8948"/>
    <w:rsid w:val="EEFE9ED9"/>
    <w:rsid w:val="EF3FB3B0"/>
    <w:rsid w:val="EF61EFA5"/>
    <w:rsid w:val="EF6765C2"/>
    <w:rsid w:val="EF7E4705"/>
    <w:rsid w:val="EF9686DD"/>
    <w:rsid w:val="EFAD9B14"/>
    <w:rsid w:val="EFB7EF56"/>
    <w:rsid w:val="EFBB2881"/>
    <w:rsid w:val="EFBE63D8"/>
    <w:rsid w:val="EFDD3CDA"/>
    <w:rsid w:val="EFE76357"/>
    <w:rsid w:val="EFE8FC75"/>
    <w:rsid w:val="EFEAE440"/>
    <w:rsid w:val="EFEFDC3D"/>
    <w:rsid w:val="EFF73DA5"/>
    <w:rsid w:val="EFF77A5D"/>
    <w:rsid w:val="EFFC8F6B"/>
    <w:rsid w:val="EFFDCB7C"/>
    <w:rsid w:val="EFFDFBFD"/>
    <w:rsid w:val="EFFFD23E"/>
    <w:rsid w:val="EFFFF84D"/>
    <w:rsid w:val="F1B740AE"/>
    <w:rsid w:val="F1DFA3DA"/>
    <w:rsid w:val="F1EB2BE8"/>
    <w:rsid w:val="F2EF9579"/>
    <w:rsid w:val="F2FB71DD"/>
    <w:rsid w:val="F2FF2A08"/>
    <w:rsid w:val="F370B4D2"/>
    <w:rsid w:val="F37FA968"/>
    <w:rsid w:val="F39FA65C"/>
    <w:rsid w:val="F3D7FE18"/>
    <w:rsid w:val="F3DD520D"/>
    <w:rsid w:val="F3F2C44F"/>
    <w:rsid w:val="F3FB9442"/>
    <w:rsid w:val="F3FE42F1"/>
    <w:rsid w:val="F3FF41D2"/>
    <w:rsid w:val="F3FFA5C4"/>
    <w:rsid w:val="F3FFB3E0"/>
    <w:rsid w:val="F4EB8A1D"/>
    <w:rsid w:val="F5708461"/>
    <w:rsid w:val="F5775735"/>
    <w:rsid w:val="F5DF1CE6"/>
    <w:rsid w:val="F5E63F02"/>
    <w:rsid w:val="F5EF9BF2"/>
    <w:rsid w:val="F5EFCBE7"/>
    <w:rsid w:val="F5F54A6C"/>
    <w:rsid w:val="F5FDCFEE"/>
    <w:rsid w:val="F66E20CC"/>
    <w:rsid w:val="F67BCE01"/>
    <w:rsid w:val="F67FD8AB"/>
    <w:rsid w:val="F6AAAF6F"/>
    <w:rsid w:val="F6BFC9AC"/>
    <w:rsid w:val="F6F53420"/>
    <w:rsid w:val="F6F99AF5"/>
    <w:rsid w:val="F6F9EE95"/>
    <w:rsid w:val="F6FA6325"/>
    <w:rsid w:val="F6FA79CD"/>
    <w:rsid w:val="F6FBD377"/>
    <w:rsid w:val="F6FFAF1D"/>
    <w:rsid w:val="F6FFC07F"/>
    <w:rsid w:val="F72E31D7"/>
    <w:rsid w:val="F75F4BDD"/>
    <w:rsid w:val="F76ED1F2"/>
    <w:rsid w:val="F7757914"/>
    <w:rsid w:val="F77EC1CF"/>
    <w:rsid w:val="F77F0669"/>
    <w:rsid w:val="F7BB51D1"/>
    <w:rsid w:val="F7BE32C9"/>
    <w:rsid w:val="F7BF0846"/>
    <w:rsid w:val="F7BFD063"/>
    <w:rsid w:val="F7CA3623"/>
    <w:rsid w:val="F7CFD967"/>
    <w:rsid w:val="F7D6B40D"/>
    <w:rsid w:val="F7DF6152"/>
    <w:rsid w:val="F7E7A311"/>
    <w:rsid w:val="F7EA750B"/>
    <w:rsid w:val="F7EE3E5C"/>
    <w:rsid w:val="F7EEE424"/>
    <w:rsid w:val="F7F781AA"/>
    <w:rsid w:val="F7F7E690"/>
    <w:rsid w:val="F7FB9667"/>
    <w:rsid w:val="F7FF42D5"/>
    <w:rsid w:val="F7FF49F3"/>
    <w:rsid w:val="F7FF6E2D"/>
    <w:rsid w:val="F7FF957A"/>
    <w:rsid w:val="F7FFAA33"/>
    <w:rsid w:val="F7FFB704"/>
    <w:rsid w:val="F7FFBDF7"/>
    <w:rsid w:val="F7FFE205"/>
    <w:rsid w:val="F81F161B"/>
    <w:rsid w:val="F8F7950A"/>
    <w:rsid w:val="F8FFB547"/>
    <w:rsid w:val="F93FC065"/>
    <w:rsid w:val="F969E89C"/>
    <w:rsid w:val="F97F3797"/>
    <w:rsid w:val="F99DB504"/>
    <w:rsid w:val="F9B1C2AE"/>
    <w:rsid w:val="F9D79CC4"/>
    <w:rsid w:val="F9EB9CAC"/>
    <w:rsid w:val="F9FBA746"/>
    <w:rsid w:val="F9FBC764"/>
    <w:rsid w:val="FA0FE2E1"/>
    <w:rsid w:val="FAA34FB7"/>
    <w:rsid w:val="FAB57433"/>
    <w:rsid w:val="FADF599D"/>
    <w:rsid w:val="FAEE186C"/>
    <w:rsid w:val="FAEF8D22"/>
    <w:rsid w:val="FAFF90CC"/>
    <w:rsid w:val="FB358BD1"/>
    <w:rsid w:val="FB7B8FB8"/>
    <w:rsid w:val="FB7D0F35"/>
    <w:rsid w:val="FB7F1C54"/>
    <w:rsid w:val="FB7F5DF1"/>
    <w:rsid w:val="FB7F9256"/>
    <w:rsid w:val="FBAEAE95"/>
    <w:rsid w:val="FBB3DC03"/>
    <w:rsid w:val="FBBE904E"/>
    <w:rsid w:val="FBC317FD"/>
    <w:rsid w:val="FBC7DBBA"/>
    <w:rsid w:val="FBDB10C6"/>
    <w:rsid w:val="FBDE54B8"/>
    <w:rsid w:val="FBDF5039"/>
    <w:rsid w:val="FBE31EBC"/>
    <w:rsid w:val="FBEB24BC"/>
    <w:rsid w:val="FBEED318"/>
    <w:rsid w:val="FBEF7839"/>
    <w:rsid w:val="FBEF9F8C"/>
    <w:rsid w:val="FBF5E1CF"/>
    <w:rsid w:val="FBFE1B87"/>
    <w:rsid w:val="FBFF4468"/>
    <w:rsid w:val="FBFF518F"/>
    <w:rsid w:val="FBFFD17B"/>
    <w:rsid w:val="FC574110"/>
    <w:rsid w:val="FC76D0C2"/>
    <w:rsid w:val="FC7E015B"/>
    <w:rsid w:val="FCD5F4D8"/>
    <w:rsid w:val="FCE993F0"/>
    <w:rsid w:val="FCFBEA4A"/>
    <w:rsid w:val="FCFD6475"/>
    <w:rsid w:val="FD598DBE"/>
    <w:rsid w:val="FD7F0B89"/>
    <w:rsid w:val="FD7F3921"/>
    <w:rsid w:val="FDB74345"/>
    <w:rsid w:val="FDBAEABC"/>
    <w:rsid w:val="FDBE65EE"/>
    <w:rsid w:val="FDBE6EDC"/>
    <w:rsid w:val="FDBF0969"/>
    <w:rsid w:val="FDBF4C2B"/>
    <w:rsid w:val="FDBF5CFD"/>
    <w:rsid w:val="FDBFF973"/>
    <w:rsid w:val="FDCF4CFC"/>
    <w:rsid w:val="FDD44310"/>
    <w:rsid w:val="FDD5B592"/>
    <w:rsid w:val="FDDC8FF1"/>
    <w:rsid w:val="FDECF641"/>
    <w:rsid w:val="FDEEE5D8"/>
    <w:rsid w:val="FDEF3830"/>
    <w:rsid w:val="FDEF64B0"/>
    <w:rsid w:val="FDEFAB22"/>
    <w:rsid w:val="FDF34D8B"/>
    <w:rsid w:val="FDFA9221"/>
    <w:rsid w:val="FDFF58DD"/>
    <w:rsid w:val="FDFF6363"/>
    <w:rsid w:val="FDFFCE19"/>
    <w:rsid w:val="FE2DE775"/>
    <w:rsid w:val="FE3C570F"/>
    <w:rsid w:val="FE630EB7"/>
    <w:rsid w:val="FE7F57E8"/>
    <w:rsid w:val="FE7F6301"/>
    <w:rsid w:val="FE9DC4FC"/>
    <w:rsid w:val="FEAB4C5A"/>
    <w:rsid w:val="FEAFB832"/>
    <w:rsid w:val="FEB068A5"/>
    <w:rsid w:val="FEBB064D"/>
    <w:rsid w:val="FED2008D"/>
    <w:rsid w:val="FEDDDFE9"/>
    <w:rsid w:val="FEDF27F9"/>
    <w:rsid w:val="FEDFFFCE"/>
    <w:rsid w:val="FEED007C"/>
    <w:rsid w:val="FEF3FB04"/>
    <w:rsid w:val="FEF6F372"/>
    <w:rsid w:val="FEF77E99"/>
    <w:rsid w:val="FEFB7B44"/>
    <w:rsid w:val="FEFDA773"/>
    <w:rsid w:val="FEFDBE29"/>
    <w:rsid w:val="FEFDE5CE"/>
    <w:rsid w:val="FEFF2C8A"/>
    <w:rsid w:val="FEFF3B53"/>
    <w:rsid w:val="FF63C9EA"/>
    <w:rsid w:val="FF656AF6"/>
    <w:rsid w:val="FF6B36D5"/>
    <w:rsid w:val="FF6DFE63"/>
    <w:rsid w:val="FF6F95AD"/>
    <w:rsid w:val="FF73D6C8"/>
    <w:rsid w:val="FF77CBCC"/>
    <w:rsid w:val="FF78E315"/>
    <w:rsid w:val="FF79590E"/>
    <w:rsid w:val="FF7BEDF0"/>
    <w:rsid w:val="FF7D2C55"/>
    <w:rsid w:val="FF7D821F"/>
    <w:rsid w:val="FF7EFC40"/>
    <w:rsid w:val="FF7F0303"/>
    <w:rsid w:val="FF7F2803"/>
    <w:rsid w:val="FF7F4579"/>
    <w:rsid w:val="FF7F698F"/>
    <w:rsid w:val="FF7F8574"/>
    <w:rsid w:val="FF9F8958"/>
    <w:rsid w:val="FFB0591D"/>
    <w:rsid w:val="FFB63C82"/>
    <w:rsid w:val="FFB74219"/>
    <w:rsid w:val="FFBA8961"/>
    <w:rsid w:val="FFBAFCCF"/>
    <w:rsid w:val="FFBC409E"/>
    <w:rsid w:val="FFBD309A"/>
    <w:rsid w:val="FFBD7E59"/>
    <w:rsid w:val="FFBF593A"/>
    <w:rsid w:val="FFBF81A7"/>
    <w:rsid w:val="FFBFE723"/>
    <w:rsid w:val="FFD3334E"/>
    <w:rsid w:val="FFDB4108"/>
    <w:rsid w:val="FFDD8484"/>
    <w:rsid w:val="FFDD9AAE"/>
    <w:rsid w:val="FFDE45E6"/>
    <w:rsid w:val="FFDEA10B"/>
    <w:rsid w:val="FFDFC8B7"/>
    <w:rsid w:val="FFE39360"/>
    <w:rsid w:val="FFE5A9C8"/>
    <w:rsid w:val="FFE67003"/>
    <w:rsid w:val="FFE75D1A"/>
    <w:rsid w:val="FFEBD791"/>
    <w:rsid w:val="FFEC2F3B"/>
    <w:rsid w:val="FFEC3C0A"/>
    <w:rsid w:val="FFEDC76D"/>
    <w:rsid w:val="FFEE5E03"/>
    <w:rsid w:val="FFEF212E"/>
    <w:rsid w:val="FFEF4789"/>
    <w:rsid w:val="FFEFA6E6"/>
    <w:rsid w:val="FFEFE042"/>
    <w:rsid w:val="FFEFF427"/>
    <w:rsid w:val="FFF6D21B"/>
    <w:rsid w:val="FFF6E1D5"/>
    <w:rsid w:val="FFF73814"/>
    <w:rsid w:val="FFFABA91"/>
    <w:rsid w:val="FFFAD0A7"/>
    <w:rsid w:val="FFFB9223"/>
    <w:rsid w:val="FFFBF896"/>
    <w:rsid w:val="FFFC1561"/>
    <w:rsid w:val="FFFD8B2E"/>
    <w:rsid w:val="FFFDC0F1"/>
    <w:rsid w:val="FFFE5200"/>
    <w:rsid w:val="FFFF2EB5"/>
    <w:rsid w:val="FFFF4481"/>
    <w:rsid w:val="FFFF6A76"/>
    <w:rsid w:val="FFFFE1E1"/>
    <w:rsid w:val="FFFFE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99"/>
    <w:pPr>
      <w:ind w:left="100" w:leftChars="100" w:right="100" w:rightChars="100"/>
    </w:pPr>
    <w:rPr>
      <w:szCs w:val="24"/>
    </w:rPr>
  </w:style>
  <w:style w:type="paragraph" w:styleId="4">
    <w:name w:val="Date"/>
    <w:basedOn w:val="1"/>
    <w:next w:val="1"/>
    <w:link w:val="15"/>
    <w:semiHidden/>
    <w:unhideWhenUsed/>
    <w:qFormat/>
    <w:uiPriority w:val="99"/>
    <w:pPr>
      <w:ind w:left="100" w:leftChars="2500"/>
    </w:pPr>
  </w:style>
  <w:style w:type="paragraph" w:styleId="5">
    <w:name w:val="Body Text Indent 2"/>
    <w:basedOn w:val="1"/>
    <w:link w:val="14"/>
    <w:qFormat/>
    <w:uiPriority w:val="0"/>
    <w:pPr>
      <w:spacing w:after="120" w:line="480" w:lineRule="auto"/>
      <w:ind w:left="420" w:leftChars="200"/>
    </w:pPr>
    <w:rPr>
      <w:rFonts w:ascii="Calibri" w:hAnsi="Calibri"/>
    </w:r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正文文本缩进 2 Char"/>
    <w:basedOn w:val="10"/>
    <w:link w:val="5"/>
    <w:qFormat/>
    <w:uiPriority w:val="0"/>
    <w:rPr>
      <w:rFonts w:ascii="Calibri" w:hAnsi="Calibri" w:eastAsia="宋体" w:cs="Times New Roman"/>
      <w:szCs w:val="24"/>
    </w:rPr>
  </w:style>
  <w:style w:type="character" w:customStyle="1" w:styleId="15">
    <w:name w:val="日期 Char"/>
    <w:basedOn w:val="10"/>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139</Words>
  <Characters>795</Characters>
  <Lines>6</Lines>
  <Paragraphs>1</Paragraphs>
  <TotalTime>2</TotalTime>
  <ScaleCrop>false</ScaleCrop>
  <LinksUpToDate>false</LinksUpToDate>
  <CharactersWithSpaces>933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2022-01-31T01:03:00Z</dcterms:created>
  <dc:creator>吴丽玲</dc:creator>
  <cp:lastModifiedBy>sugon</cp:lastModifiedBy>
  <cp:lastPrinted>2024-04-17T00:07:00Z</cp:lastPrinted>
  <dcterms:modified xsi:type="dcterms:W3CDTF">2024-05-11T15:46:24Z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AAFC8E766B02406D825804101D76E800_12</vt:lpwstr>
  </property>
</Properties>
</file>