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r>
        <w:rPr>
          <w:rFonts w:hint="eastAsia" w:ascii="方正小标宋_GBK" w:hAnsi="方正小标宋_GBK" w:eastAsia="方正小标宋_GBK" w:cs="方正小标宋_GBK"/>
          <w:color w:val="auto"/>
          <w:sz w:val="44"/>
          <w:szCs w:val="44"/>
          <w:shd w:val="clear" w:color="auto" w:fill="FFFFFF"/>
          <w:lang w:eastAsia="zh-CN"/>
        </w:rPr>
        <w:t>黄山市人民政府办公室关于印发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方正小标宋_GBK" w:hAnsi="方正小标宋_GBK" w:eastAsia="方正小标宋_GBK" w:cs="方正小标宋_GBK"/>
          <w:color w:val="auto"/>
          <w:sz w:val="44"/>
          <w:szCs w:val="44"/>
          <w:shd w:val="clear" w:color="auto" w:fill="FFFFFF"/>
          <w:lang w:eastAsia="zh-CN"/>
        </w:rPr>
      </w:pPr>
      <w:r>
        <w:rPr>
          <w:rFonts w:hint="eastAsia" w:ascii="方正小标宋_GBK" w:hAnsi="方正小标宋_GBK" w:eastAsia="方正小标宋_GBK" w:cs="方正小标宋_GBK"/>
          <w:color w:val="auto"/>
          <w:sz w:val="44"/>
          <w:szCs w:val="44"/>
          <w:shd w:val="clear" w:color="auto" w:fill="FFFFFF"/>
          <w:lang w:eastAsia="zh-CN"/>
        </w:rPr>
        <w:t>黄山市公共资源交易目录（</w:t>
      </w:r>
      <w:r>
        <w:rPr>
          <w:rFonts w:hint="eastAsia" w:ascii="方正小标宋_GBK" w:hAnsi="方正小标宋_GBK" w:eastAsia="方正小标宋_GBK" w:cs="方正小标宋_GBK"/>
          <w:color w:val="auto"/>
          <w:sz w:val="44"/>
          <w:szCs w:val="44"/>
          <w:shd w:val="clear" w:color="auto" w:fill="FFFFFF"/>
          <w:lang w:val="en-US" w:eastAsia="zh-CN"/>
        </w:rPr>
        <w:t>2024版</w:t>
      </w:r>
      <w:r>
        <w:rPr>
          <w:rFonts w:hint="eastAsia" w:ascii="方正小标宋_GBK" w:hAnsi="方正小标宋_GBK" w:eastAsia="方正小标宋_GBK" w:cs="方正小标宋_GBK"/>
          <w:color w:val="auto"/>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黄政办〔2024〕4号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各区、县人民政府，黄山风景区管委会，黄山高新区管委会，黄山现代服务业产业园管委会，市政府各部门、各直属机构：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《黄山市公共资源交易目录（202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eastAsia="zh-CN"/>
        </w:rPr>
        <w:t>版）》已经市政府第四十七次常务会议审议通过，现印发给你们，并提出如下要求，请一并认真遵照执行。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一、统一集中交易。</w:t>
      </w:r>
      <w:r>
        <w:rPr>
          <w:rFonts w:hint="default" w:ascii="Times New Roman" w:hAnsi="Times New Roman" w:eastAsia="方正仿宋_GBK" w:cs="Times New Roman"/>
          <w:color w:val="auto"/>
          <w:sz w:val="32"/>
          <w:szCs w:val="32"/>
          <w:shd w:val="clear" w:color="auto" w:fill="FFFFFF"/>
          <w:lang w:eastAsia="zh-CN"/>
        </w:rPr>
        <w:t>凡本目录内的公共资源交易项目，达到限额标准的，均应进入市县一体的公共资源交易平台集中交易。法律法规和政策另有规定的，从其规定。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二、规范交易方式。</w:t>
      </w:r>
      <w:r>
        <w:rPr>
          <w:rFonts w:hint="default" w:ascii="Times New Roman" w:hAnsi="Times New Roman" w:eastAsia="方正仿宋_GBK" w:cs="Times New Roman"/>
          <w:color w:val="auto"/>
          <w:sz w:val="32"/>
          <w:szCs w:val="32"/>
          <w:shd w:val="clear" w:color="auto" w:fill="FFFFFF"/>
          <w:lang w:eastAsia="zh-CN"/>
        </w:rPr>
        <w:t>公共资源交易项目应按照法律法规规定的交易方式进行交易。具体审批、核准程序如下：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方正楷体_GBK" w:hAnsi="方正楷体_GBK" w:eastAsia="方正楷体_GBK" w:cs="方正楷体_GBK"/>
          <w:color w:val="auto"/>
          <w:sz w:val="32"/>
          <w:szCs w:val="32"/>
          <w:shd w:val="clear" w:color="auto" w:fill="FFFFFF"/>
          <w:lang w:eastAsia="zh-CN"/>
        </w:rPr>
        <w:t>（一）工程建设项目招标投标类：</w:t>
      </w:r>
      <w:r>
        <w:rPr>
          <w:rFonts w:hint="default" w:ascii="Times New Roman" w:hAnsi="Times New Roman" w:eastAsia="方正仿宋_GBK" w:cs="Times New Roman"/>
          <w:color w:val="auto"/>
          <w:sz w:val="32"/>
          <w:szCs w:val="32"/>
          <w:shd w:val="clear" w:color="auto" w:fill="FFFFFF"/>
          <w:lang w:eastAsia="zh-CN"/>
        </w:rPr>
        <w:t>项目建设单位在招标活动中对审批、核准的招标方式作出改变的，应向原审批、核准部门重新办理有关审批、核准手续；达到公开招标数额标准的备案制工程建设项目，项目建设单位拟采用邀请招标方式或不招标的，应向公共资源交易监管部门申请批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（二）政府采购类：</w:t>
      </w:r>
      <w:r>
        <w:rPr>
          <w:rFonts w:hint="default" w:ascii="Times New Roman" w:hAnsi="Times New Roman" w:eastAsia="方正仿宋_GBK" w:cs="Times New Roman"/>
          <w:color w:val="auto"/>
          <w:sz w:val="32"/>
          <w:szCs w:val="32"/>
          <w:shd w:val="clear" w:color="auto" w:fill="FFFFFF"/>
          <w:lang w:eastAsia="zh-CN"/>
        </w:rPr>
        <w:t>达到公开招标数额标准的货物、服务采购项目，拟采用其他采购方式，采购人应当在采购活动开始前，报经主管预算单位同意后，向市级财政部门申请批准。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（三）土地使用权和矿业权出让类：</w:t>
      </w:r>
      <w:r>
        <w:rPr>
          <w:rFonts w:hint="default" w:ascii="Times New Roman" w:hAnsi="Times New Roman" w:eastAsia="方正仿宋_GBK" w:cs="Times New Roman"/>
          <w:color w:val="auto"/>
          <w:sz w:val="32"/>
          <w:szCs w:val="32"/>
          <w:shd w:val="clear" w:color="auto" w:fill="FFFFFF"/>
          <w:lang w:eastAsia="zh-CN"/>
        </w:rPr>
        <w:t>根据国有建设用地使用权和矿业权出让有关交易监管制度执行。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（四）环境权类：</w:t>
      </w:r>
      <w:r>
        <w:rPr>
          <w:rFonts w:hint="default" w:ascii="Times New Roman" w:hAnsi="Times New Roman" w:eastAsia="方正仿宋_GBK" w:cs="Times New Roman"/>
          <w:color w:val="auto"/>
          <w:sz w:val="32"/>
          <w:szCs w:val="32"/>
          <w:shd w:val="clear" w:color="auto" w:fill="FFFFFF"/>
          <w:lang w:eastAsia="zh-CN"/>
        </w:rPr>
        <w:t>排污权交易项目，相关职能部门要健全出让或转让规则，引入招标投标、拍卖等竞争性方式，完善交易制度和价格形成机制，促进公平交易、高效利用。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方正楷体_GBK" w:hAnsi="方正楷体_GBK" w:eastAsia="方正楷体_GBK" w:cs="方正楷体_GBK"/>
          <w:color w:val="auto"/>
          <w:sz w:val="32"/>
          <w:szCs w:val="32"/>
          <w:shd w:val="clear" w:color="auto" w:fill="FFFFFF"/>
          <w:lang w:eastAsia="zh-CN"/>
        </w:rPr>
        <w:t>（五）国有产权交易、资产股权、自然资源类：</w:t>
      </w:r>
      <w:r>
        <w:rPr>
          <w:rFonts w:hint="default" w:ascii="Times New Roman" w:hAnsi="Times New Roman" w:eastAsia="方正仿宋_GBK" w:cs="Times New Roman"/>
          <w:color w:val="auto"/>
          <w:sz w:val="32"/>
          <w:szCs w:val="32"/>
          <w:shd w:val="clear" w:color="auto" w:fill="FFFFFF"/>
          <w:lang w:eastAsia="zh-CN"/>
        </w:rPr>
        <w:t>应当采用竞价、拍卖、招标方式交易，需要采用协议转让方式的，应报经监管审批部门审核确认。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三、做好数据共享。</w:t>
      </w:r>
      <w:r>
        <w:rPr>
          <w:rFonts w:hint="default" w:ascii="Times New Roman" w:hAnsi="Times New Roman" w:eastAsia="方正仿宋_GBK" w:cs="Times New Roman"/>
          <w:color w:val="auto"/>
          <w:sz w:val="32"/>
          <w:szCs w:val="32"/>
          <w:shd w:val="clear" w:color="auto" w:fill="FFFFFF"/>
          <w:lang w:eastAsia="zh-CN"/>
        </w:rPr>
        <w:t>凡本目录内的公共资源交易项目，须按《安徽省公共资源交易平台系统数据规范（V2.0）》《安徽省公共资源交易平台系统监测办法》等规范文件要求，与省监管平台、市公共资源交易服务平台实现数据共享与推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四、严格责任追究。</w:t>
      </w:r>
      <w:r>
        <w:rPr>
          <w:rFonts w:hint="default" w:ascii="Times New Roman" w:hAnsi="Times New Roman" w:eastAsia="方正仿宋_GBK" w:cs="Times New Roman"/>
          <w:color w:val="auto"/>
          <w:sz w:val="32"/>
          <w:szCs w:val="32"/>
          <w:shd w:val="clear" w:color="auto" w:fill="FFFFFF"/>
          <w:lang w:eastAsia="zh-CN"/>
        </w:rPr>
        <w:t>凡应集中交易项目未按规定进入市县一体的公共资源交易平台集中交易的，将依法依规对责任单位和责任人进行责任追究。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本通知自发布之日起施行。《黄山市人民政府办公室关于印发黄山市公共资源交易目录（20</w:t>
      </w:r>
      <w:r>
        <w:rPr>
          <w:rFonts w:hint="default" w:ascii="Times New Roman" w:hAnsi="Times New Roman" w:eastAsia="方正仿宋_GBK" w:cs="Times New Roman"/>
          <w:color w:val="auto"/>
          <w:sz w:val="32"/>
          <w:szCs w:val="32"/>
          <w:shd w:val="clear" w:color="auto" w:fill="FFFFFF"/>
          <w:lang w:val="en-US" w:eastAsia="zh-CN"/>
        </w:rPr>
        <w:t>20</w:t>
      </w:r>
      <w:r>
        <w:rPr>
          <w:rFonts w:hint="default" w:ascii="Times New Roman" w:hAnsi="Times New Roman" w:eastAsia="方正仿宋_GBK" w:cs="Times New Roman"/>
          <w:color w:val="auto"/>
          <w:sz w:val="32"/>
          <w:szCs w:val="32"/>
          <w:shd w:val="clear" w:color="auto" w:fill="FFFFFF"/>
          <w:lang w:eastAsia="zh-CN"/>
        </w:rPr>
        <w:t>版）的通知》（黄政办秘〔20</w:t>
      </w:r>
      <w:r>
        <w:rPr>
          <w:rFonts w:hint="default" w:ascii="Times New Roman" w:hAnsi="Times New Roman" w:eastAsia="方正仿宋_GBK" w:cs="Times New Roman"/>
          <w:color w:val="auto"/>
          <w:sz w:val="32"/>
          <w:szCs w:val="32"/>
          <w:shd w:val="clear" w:color="auto" w:fill="FFFFFF"/>
          <w:lang w:val="en-US" w:eastAsia="zh-CN"/>
        </w:rPr>
        <w:t>20</w:t>
      </w:r>
      <w:r>
        <w:rPr>
          <w:rFonts w:hint="default" w:ascii="Times New Roman" w:hAnsi="Times New Roman" w:eastAsia="方正仿宋_GBK" w:cs="Times New Roman"/>
          <w:color w:val="auto"/>
          <w:sz w:val="32"/>
          <w:szCs w:val="32"/>
          <w:shd w:val="clear" w:color="auto" w:fill="FFFFFF"/>
          <w:lang w:eastAsia="zh-CN"/>
        </w:rPr>
        <w:t>〕2</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lang w:eastAsia="zh-CN"/>
        </w:rPr>
        <w:t>号）同时废止。</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420" w:rightChars="200"/>
        <w:jc w:val="right"/>
        <w:textAlignment w:val="auto"/>
        <w:rPr>
          <w:rFonts w:hint="default"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黄山市人民政府办公室</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90" w:lineRule="exact"/>
        <w:ind w:right="420" w:rightChars="200"/>
        <w:jc w:val="right"/>
        <w:textAlignment w:val="auto"/>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 xml:space="preserve">                             2024年3月6日</w:t>
      </w:r>
      <w:r>
        <w:rPr>
          <w:rFonts w:hint="eastAsia" w:ascii="Times New Roman" w:hAnsi="Times New Roman" w:eastAsia="方正仿宋_GBK" w:cs="Times New Roman"/>
          <w:color w:val="auto"/>
          <w:sz w:val="32"/>
          <w:szCs w:val="32"/>
          <w:shd w:val="clear" w:color="auto" w:fill="FFFFFF"/>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sz w:val="32"/>
          <w:szCs w:val="32"/>
          <w:shd w:val="clear" w:color="auto" w:fill="FFFFFF"/>
          <w:lang w:val="en-US" w:eastAsia="zh-CN"/>
        </w:rPr>
      </w:pPr>
      <w:r>
        <w:rPr>
          <w:rFonts w:hint="eastAsia" w:ascii="Times New Roman" w:hAnsi="Times New Roman" w:eastAsia="方正仿宋_GBK" w:cs="Times New Roman"/>
          <w:b w:val="0"/>
          <w:bCs w:val="0"/>
          <w:color w:val="auto"/>
          <w:sz w:val="32"/>
          <w:szCs w:val="32"/>
          <w:shd w:val="clear" w:color="auto" w:fill="FFFFFF"/>
          <w:lang w:val="en-US" w:eastAsia="zh-CN"/>
        </w:rPr>
        <w:t>（此件公开发布）</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jc w:val="center"/>
        <w:rPr>
          <w:rFonts w:hint="eastAsia" w:ascii="方正小标宋_GBK" w:hAnsi="仿宋_GB2312" w:eastAsia="方正小标宋_GBK" w:cs="仿宋_GB2312"/>
          <w:b w:val="0"/>
          <w:bCs w:val="0"/>
          <w:sz w:val="44"/>
          <w:szCs w:val="44"/>
          <w:lang w:eastAsia="zh-CN"/>
        </w:rPr>
      </w:pPr>
      <w:r>
        <w:rPr>
          <w:rFonts w:hint="eastAsia" w:ascii="方正小标宋_GBK" w:hAnsi="仿宋_GB2312" w:eastAsia="方正小标宋_GBK" w:cs="仿宋_GB2312"/>
          <w:b w:val="0"/>
          <w:bCs w:val="0"/>
          <w:sz w:val="44"/>
          <w:szCs w:val="44"/>
        </w:rPr>
        <w:t>黄山市公共资源交易目录</w:t>
      </w:r>
      <w:r>
        <w:rPr>
          <w:rFonts w:hint="eastAsia" w:ascii="方正小标宋_GBK" w:hAnsi="仿宋_GB2312" w:eastAsia="方正小标宋_GBK" w:cs="仿宋_GB2312"/>
          <w:b w:val="0"/>
          <w:bCs w:val="0"/>
          <w:sz w:val="44"/>
          <w:szCs w:val="44"/>
          <w:lang w:eastAsia="zh-CN"/>
        </w:rPr>
        <w:t>（</w:t>
      </w:r>
      <w:r>
        <w:rPr>
          <w:rFonts w:hint="eastAsia" w:ascii="方正小标宋_GBK" w:hAnsi="仿宋_GB2312" w:eastAsia="方正小标宋_GBK" w:cs="仿宋_GB2312"/>
          <w:b w:val="0"/>
          <w:bCs w:val="0"/>
          <w:sz w:val="44"/>
          <w:szCs w:val="44"/>
          <w:lang w:val="en-US" w:eastAsia="zh-CN"/>
        </w:rPr>
        <w:t>2024版</w:t>
      </w:r>
      <w:r>
        <w:rPr>
          <w:rFonts w:hint="eastAsia" w:ascii="方正小标宋_GBK" w:hAnsi="仿宋_GB2312" w:eastAsia="方正小标宋_GBK" w:cs="仿宋_GB2312"/>
          <w:b w:val="0"/>
          <w:bCs w:val="0"/>
          <w:sz w:val="44"/>
          <w:szCs w:val="44"/>
          <w:lang w:eastAsia="zh-CN"/>
        </w:rPr>
        <w:t>）</w:t>
      </w:r>
    </w:p>
    <w:tbl>
      <w:tblPr>
        <w:tblStyle w:val="17"/>
        <w:tblW w:w="9638" w:type="dxa"/>
        <w:jc w:val="center"/>
        <w:tblLayout w:type="fixed"/>
        <w:tblCellMar>
          <w:top w:w="0" w:type="dxa"/>
          <w:left w:w="113" w:type="dxa"/>
          <w:bottom w:w="0" w:type="dxa"/>
          <w:right w:w="113" w:type="dxa"/>
        </w:tblCellMar>
      </w:tblPr>
      <w:tblGrid>
        <w:gridCol w:w="936"/>
        <w:gridCol w:w="8"/>
        <w:gridCol w:w="928"/>
        <w:gridCol w:w="18"/>
        <w:gridCol w:w="2382"/>
        <w:gridCol w:w="9"/>
        <w:gridCol w:w="1626"/>
        <w:gridCol w:w="3731"/>
      </w:tblGrid>
      <w:tr>
        <w:tblPrEx>
          <w:tblCellMar>
            <w:top w:w="0" w:type="dxa"/>
            <w:left w:w="113" w:type="dxa"/>
            <w:bottom w:w="0" w:type="dxa"/>
            <w:right w:w="113" w:type="dxa"/>
          </w:tblCellMar>
        </w:tblPrEx>
        <w:trPr>
          <w:trHeight w:val="348" w:hRule="atLeast"/>
          <w:tblHeader/>
          <w:jc w:val="center"/>
        </w:trPr>
        <w:tc>
          <w:tcPr>
            <w:tcW w:w="1890"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hint="eastAsia" w:ascii="方正黑体_GBK" w:eastAsia="方正黑体_GBK"/>
                <w:sz w:val="24"/>
              </w:rPr>
            </w:pPr>
            <w:r>
              <w:rPr>
                <w:rFonts w:hint="eastAsia" w:ascii="方正黑体_GBK" w:eastAsia="方正黑体_GBK"/>
                <w:kern w:val="0"/>
                <w:sz w:val="24"/>
              </w:rPr>
              <w:t>项目类别</w:t>
            </w:r>
          </w:p>
        </w:tc>
        <w:tc>
          <w:tcPr>
            <w:tcW w:w="2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hint="eastAsia" w:ascii="方正黑体_GBK" w:eastAsia="方正黑体_GBK"/>
                <w:sz w:val="24"/>
              </w:rPr>
            </w:pPr>
            <w:r>
              <w:rPr>
                <w:rFonts w:hint="eastAsia" w:ascii="方正黑体_GBK" w:eastAsia="方正黑体_GBK"/>
                <w:kern w:val="0"/>
                <w:sz w:val="24"/>
              </w:rPr>
              <w:t>项目内容</w:t>
            </w:r>
          </w:p>
        </w:tc>
        <w:tc>
          <w:tcPr>
            <w:tcW w:w="163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hint="eastAsia" w:ascii="方正黑体_GBK" w:eastAsia="方正黑体_GBK"/>
                <w:sz w:val="24"/>
              </w:rPr>
            </w:pPr>
            <w:r>
              <w:rPr>
                <w:rFonts w:hint="eastAsia" w:ascii="方正黑体_GBK" w:eastAsia="方正黑体_GBK"/>
                <w:kern w:val="0"/>
                <w:sz w:val="24"/>
              </w:rPr>
              <w:t>监管审批部门</w:t>
            </w:r>
          </w:p>
        </w:tc>
        <w:tc>
          <w:tcPr>
            <w:tcW w:w="373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hint="eastAsia" w:ascii="方正黑体_GBK" w:eastAsia="方正黑体_GBK"/>
                <w:sz w:val="24"/>
              </w:rPr>
            </w:pPr>
            <w:r>
              <w:rPr>
                <w:rFonts w:hint="eastAsia" w:ascii="方正黑体_GBK" w:eastAsia="方正黑体_GBK"/>
                <w:kern w:val="0"/>
                <w:sz w:val="24"/>
              </w:rPr>
              <w:t>限额标准及范围说明</w:t>
            </w:r>
          </w:p>
        </w:tc>
      </w:tr>
      <w:tr>
        <w:tblPrEx>
          <w:tblCellMar>
            <w:top w:w="0" w:type="dxa"/>
            <w:left w:w="113" w:type="dxa"/>
            <w:bottom w:w="0" w:type="dxa"/>
            <w:right w:w="113" w:type="dxa"/>
          </w:tblCellMar>
        </w:tblPrEx>
        <w:trPr>
          <w:trHeight w:val="1957" w:hRule="atLeast"/>
          <w:jc w:val="center"/>
        </w:trPr>
        <w:tc>
          <w:tcPr>
            <w:tcW w:w="1890" w:type="dxa"/>
            <w:gridSpan w:val="4"/>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hint="eastAsia" w:ascii="方正楷体_GBK" w:eastAsia="方正楷体_GBK"/>
                <w:b/>
                <w:bCs/>
                <w:sz w:val="24"/>
              </w:rPr>
            </w:pPr>
            <w:r>
              <w:rPr>
                <w:rFonts w:hint="eastAsia" w:ascii="方正楷体_GBK" w:eastAsia="方正楷体_GBK"/>
                <w:b/>
                <w:bCs/>
                <w:kern w:val="0"/>
                <w:sz w:val="24"/>
              </w:rPr>
              <w:t>工程建设项目招标投标</w:t>
            </w:r>
          </w:p>
        </w:tc>
        <w:tc>
          <w:tcPr>
            <w:tcW w:w="238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sz w:val="24"/>
              </w:rPr>
              <w:t>《必须招标的工程项目规定》（国家发展改革委第16号令）确定的内容</w:t>
            </w:r>
          </w:p>
        </w:tc>
        <w:tc>
          <w:tcPr>
            <w:tcW w:w="163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ascii="Times New Roman" w:eastAsia="方正仿宋_GBK"/>
                <w:sz w:val="24"/>
              </w:rPr>
            </w:pPr>
            <w:r>
              <w:rPr>
                <w:rFonts w:ascii="Times New Roman" w:eastAsia="方正仿宋_GBK"/>
                <w:kern w:val="0"/>
                <w:sz w:val="24"/>
              </w:rPr>
              <w:t>发展改革（公管）部门</w:t>
            </w:r>
          </w:p>
        </w:tc>
        <w:tc>
          <w:tcPr>
            <w:tcW w:w="3731" w:type="dxa"/>
            <w:tcBorders>
              <w:top w:val="single" w:color="auto"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kern w:val="0"/>
                <w:sz w:val="24"/>
              </w:rPr>
              <w:t>1.施工单项合同估算价</w:t>
            </w:r>
            <w:r>
              <w:rPr>
                <w:rFonts w:ascii="Times New Roman" w:eastAsia="方正仿宋_GBK"/>
                <w:kern w:val="0"/>
                <w:sz w:val="24"/>
                <w:highlight w:val="none"/>
              </w:rPr>
              <w:t>在400万元</w:t>
            </w:r>
            <w:r>
              <w:rPr>
                <w:rFonts w:ascii="Times New Roman" w:eastAsia="方正仿宋_GBK"/>
                <w:kern w:val="0"/>
                <w:sz w:val="24"/>
              </w:rPr>
              <w:t xml:space="preserve">人民币以上的；                     2.重要设备、材料等货物的采购，单项合同估算价在200万元人民币以上的；                                                  3.勘察、设计、监理等服务的采购，单项合同估算价在100万元人民币以上的。                                      </w:t>
            </w:r>
          </w:p>
        </w:tc>
      </w:tr>
      <w:tr>
        <w:tblPrEx>
          <w:tblCellMar>
            <w:top w:w="0" w:type="dxa"/>
            <w:left w:w="113" w:type="dxa"/>
            <w:bottom w:w="0" w:type="dxa"/>
            <w:right w:w="113" w:type="dxa"/>
          </w:tblCellMar>
        </w:tblPrEx>
        <w:trPr>
          <w:trHeight w:val="3037" w:hRule="atLeast"/>
          <w:jc w:val="center"/>
        </w:trPr>
        <w:tc>
          <w:tcPr>
            <w:tcW w:w="1890" w:type="dxa"/>
            <w:gridSpan w:val="4"/>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hint="eastAsia" w:ascii="方正楷体_GBK" w:eastAsia="方正楷体_GBK"/>
                <w:b/>
                <w:bCs/>
                <w:sz w:val="24"/>
              </w:rPr>
            </w:pPr>
            <w:r>
              <w:rPr>
                <w:rFonts w:hint="eastAsia" w:ascii="方正楷体_GBK" w:eastAsia="方正楷体_GBK"/>
                <w:b/>
                <w:bCs/>
                <w:kern w:val="0"/>
                <w:sz w:val="24"/>
              </w:rPr>
              <w:t>政府采购</w:t>
            </w:r>
          </w:p>
        </w:tc>
        <w:tc>
          <w:tcPr>
            <w:tcW w:w="2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kern w:val="0"/>
                <w:sz w:val="24"/>
              </w:rPr>
              <w:t>国家机关、事业单位和团体组织使用财政性资金的政府采购</w:t>
            </w:r>
          </w:p>
        </w:tc>
        <w:tc>
          <w:tcPr>
            <w:tcW w:w="163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ascii="Times New Roman" w:eastAsia="方正仿宋_GBK"/>
                <w:sz w:val="24"/>
              </w:rPr>
            </w:pPr>
            <w:r>
              <w:rPr>
                <w:rFonts w:ascii="Times New Roman" w:eastAsia="方正仿宋_GBK"/>
                <w:kern w:val="0"/>
                <w:sz w:val="24"/>
              </w:rPr>
              <w:t>财政部门</w:t>
            </w:r>
          </w:p>
        </w:tc>
        <w:tc>
          <w:tcPr>
            <w:tcW w:w="3731"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numPr>
                <w:ilvl w:val="0"/>
                <w:numId w:val="0"/>
              </w:numPr>
              <w:adjustRightInd w:val="0"/>
              <w:snapToGrid w:val="0"/>
              <w:spacing w:line="360" w:lineRule="exact"/>
              <w:jc w:val="left"/>
              <w:textAlignment w:val="center"/>
              <w:rPr>
                <w:rFonts w:ascii="Times New Roman" w:eastAsia="方正仿宋_GBK"/>
                <w:kern w:val="0"/>
                <w:sz w:val="24"/>
              </w:rPr>
            </w:pPr>
            <w:r>
              <w:rPr>
                <w:rFonts w:hint="eastAsia" w:ascii="Times New Roman" w:eastAsia="方正仿宋_GBK"/>
                <w:kern w:val="0"/>
                <w:sz w:val="24"/>
                <w:lang w:val="en-US" w:eastAsia="zh-CN"/>
              </w:rPr>
              <w:t>1.</w:t>
            </w:r>
            <w:r>
              <w:rPr>
                <w:rFonts w:ascii="Times New Roman" w:eastAsia="方正仿宋_GBK"/>
                <w:kern w:val="0"/>
                <w:sz w:val="24"/>
              </w:rPr>
              <w:t>集中采购</w:t>
            </w:r>
            <w:r>
              <w:rPr>
                <w:rFonts w:hint="eastAsia" w:ascii="Times New Roman" w:eastAsia="方正仿宋_GBK"/>
                <w:kern w:val="0"/>
                <w:sz w:val="24"/>
                <w:lang w:eastAsia="zh-CN"/>
              </w:rPr>
              <w:t>目录以内的项</w:t>
            </w:r>
            <w:r>
              <w:rPr>
                <w:rFonts w:ascii="Times New Roman" w:eastAsia="方正仿宋_GBK"/>
                <w:kern w:val="0"/>
                <w:sz w:val="24"/>
              </w:rPr>
              <w:t>目；</w:t>
            </w:r>
          </w:p>
          <w:p>
            <w:pPr>
              <w:numPr>
                <w:ilvl w:val="0"/>
                <w:numId w:val="0"/>
              </w:numPr>
              <w:adjustRightInd w:val="0"/>
              <w:snapToGrid w:val="0"/>
              <w:spacing w:line="360" w:lineRule="exact"/>
              <w:jc w:val="left"/>
              <w:textAlignment w:val="center"/>
              <w:rPr>
                <w:rFonts w:ascii="Times New Roman" w:eastAsia="方正仿宋_GBK"/>
                <w:sz w:val="24"/>
              </w:rPr>
            </w:pPr>
            <w:r>
              <w:rPr>
                <w:rFonts w:hint="eastAsia" w:ascii="Times New Roman" w:eastAsia="方正仿宋_GBK"/>
                <w:kern w:val="0"/>
                <w:sz w:val="24"/>
                <w:lang w:val="en-US" w:eastAsia="zh-CN"/>
              </w:rPr>
              <w:t>2.</w:t>
            </w:r>
            <w:r>
              <w:rPr>
                <w:rFonts w:ascii="Times New Roman" w:eastAsia="方正仿宋_GBK"/>
                <w:kern w:val="0"/>
                <w:sz w:val="24"/>
              </w:rPr>
              <w:t>达到公开招标限额标准的分散采购项目；</w:t>
            </w:r>
          </w:p>
          <w:p>
            <w:pPr>
              <w:numPr>
                <w:ilvl w:val="0"/>
                <w:numId w:val="0"/>
              </w:numPr>
              <w:adjustRightInd w:val="0"/>
              <w:snapToGrid w:val="0"/>
              <w:spacing w:line="360" w:lineRule="exact"/>
              <w:jc w:val="left"/>
              <w:textAlignment w:val="center"/>
              <w:rPr>
                <w:rFonts w:ascii="Times New Roman" w:eastAsia="方正仿宋_GBK"/>
                <w:kern w:val="0"/>
                <w:sz w:val="24"/>
                <w:highlight w:val="none"/>
              </w:rPr>
            </w:pPr>
            <w:r>
              <w:rPr>
                <w:rFonts w:hint="eastAsia" w:ascii="Times New Roman" w:eastAsia="方正仿宋_GBK"/>
                <w:kern w:val="0"/>
                <w:sz w:val="24"/>
                <w:highlight w:val="none"/>
                <w:lang w:val="en-US" w:eastAsia="zh-CN"/>
              </w:rPr>
              <w:t>3.</w:t>
            </w:r>
            <w:r>
              <w:rPr>
                <w:rFonts w:ascii="Times New Roman" w:eastAsia="方正仿宋_GBK"/>
                <w:kern w:val="0"/>
                <w:sz w:val="24"/>
                <w:highlight w:val="none"/>
              </w:rPr>
              <w:t>公开招标限额标准</w:t>
            </w:r>
            <w:r>
              <w:rPr>
                <w:rFonts w:hint="eastAsia" w:ascii="Times New Roman" w:eastAsia="方正仿宋_GBK"/>
                <w:kern w:val="0"/>
                <w:sz w:val="24"/>
                <w:highlight w:val="none"/>
                <w:lang w:eastAsia="zh-CN"/>
              </w:rPr>
              <w:t>以下，分散采购限额标准以上的工程建设项目以及货物、服务（含与工程建设相关的货物和服务）采购项目；</w:t>
            </w:r>
            <w:r>
              <w:rPr>
                <w:rFonts w:ascii="Times New Roman" w:eastAsia="方正仿宋_GBK"/>
                <w:kern w:val="0"/>
                <w:sz w:val="24"/>
                <w:highlight w:val="none"/>
              </w:rPr>
              <w:t xml:space="preserve"> </w:t>
            </w:r>
          </w:p>
          <w:p>
            <w:pPr>
              <w:adjustRightInd w:val="0"/>
              <w:snapToGrid w:val="0"/>
              <w:spacing w:line="360" w:lineRule="exact"/>
              <w:jc w:val="left"/>
              <w:textAlignment w:val="center"/>
              <w:rPr>
                <w:rFonts w:hint="eastAsia" w:ascii="Times New Roman" w:eastAsia="方正仿宋_GBK"/>
                <w:sz w:val="24"/>
                <w:lang w:eastAsia="zh-CN"/>
              </w:rPr>
            </w:pPr>
            <w:r>
              <w:rPr>
                <w:rFonts w:ascii="Times New Roman" w:eastAsia="方正仿宋_GBK"/>
                <w:kern w:val="0"/>
                <w:sz w:val="24"/>
                <w:highlight w:val="none"/>
              </w:rPr>
              <w:t>以上采购项目限额标准及范围按照当年我市转发安徽省政府集中采购目录及标准</w:t>
            </w:r>
            <w:r>
              <w:rPr>
                <w:rFonts w:hint="eastAsia" w:ascii="Times New Roman" w:eastAsia="方正仿宋_GBK"/>
                <w:kern w:val="0"/>
                <w:sz w:val="24"/>
                <w:highlight w:val="none"/>
                <w:lang w:eastAsia="zh-CN"/>
              </w:rPr>
              <w:t>等文件</w:t>
            </w:r>
            <w:r>
              <w:rPr>
                <w:rFonts w:ascii="Times New Roman" w:eastAsia="方正仿宋_GBK"/>
                <w:kern w:val="0"/>
                <w:sz w:val="24"/>
                <w:highlight w:val="none"/>
              </w:rPr>
              <w:t>执行</w:t>
            </w:r>
            <w:r>
              <w:rPr>
                <w:rFonts w:hint="eastAsia" w:ascii="Times New Roman" w:eastAsia="方正仿宋_GBK"/>
                <w:kern w:val="0"/>
                <w:sz w:val="24"/>
                <w:highlight w:val="none"/>
                <w:lang w:eastAsia="zh-CN"/>
              </w:rPr>
              <w:t>。</w:t>
            </w:r>
          </w:p>
        </w:tc>
      </w:tr>
      <w:tr>
        <w:tblPrEx>
          <w:tblCellMar>
            <w:top w:w="0" w:type="dxa"/>
            <w:left w:w="113" w:type="dxa"/>
            <w:bottom w:w="0" w:type="dxa"/>
            <w:right w:w="113" w:type="dxa"/>
          </w:tblCellMar>
        </w:tblPrEx>
        <w:trPr>
          <w:trHeight w:val="926" w:hRule="atLeast"/>
          <w:jc w:val="center"/>
        </w:trPr>
        <w:tc>
          <w:tcPr>
            <w:tcW w:w="1890" w:type="dxa"/>
            <w:gridSpan w:val="4"/>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spacing w:line="360" w:lineRule="exact"/>
              <w:jc w:val="center"/>
              <w:textAlignment w:val="center"/>
              <w:rPr>
                <w:rFonts w:hint="eastAsia" w:ascii="方正楷体_GBK" w:eastAsia="方正楷体_GBK"/>
                <w:b/>
                <w:bCs/>
                <w:sz w:val="24"/>
              </w:rPr>
            </w:pPr>
            <w:r>
              <w:rPr>
                <w:rFonts w:hint="eastAsia" w:ascii="方正楷体_GBK" w:eastAsia="方正楷体_GBK"/>
                <w:b/>
                <w:bCs/>
                <w:kern w:val="0"/>
                <w:sz w:val="24"/>
              </w:rPr>
              <w:t>土地使用权和</w:t>
            </w:r>
            <w:r>
              <w:rPr>
                <w:rFonts w:hint="eastAsia" w:ascii="方正楷体_GBK" w:eastAsia="方正楷体_GBK"/>
                <w:b/>
                <w:bCs/>
                <w:kern w:val="0"/>
                <w:sz w:val="24"/>
              </w:rPr>
              <w:br w:type="textWrapping"/>
            </w:r>
            <w:r>
              <w:rPr>
                <w:rFonts w:hint="eastAsia" w:ascii="方正楷体_GBK" w:eastAsia="方正楷体_GBK"/>
                <w:b/>
                <w:bCs/>
                <w:kern w:val="0"/>
                <w:sz w:val="24"/>
              </w:rPr>
              <w:t>矿业权出让</w:t>
            </w:r>
          </w:p>
        </w:tc>
        <w:tc>
          <w:tcPr>
            <w:tcW w:w="238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kern w:val="0"/>
                <w:sz w:val="24"/>
              </w:rPr>
              <w:t>政府以招标、拍卖及挂牌方式出让国有建设用地使用权</w:t>
            </w:r>
          </w:p>
        </w:tc>
        <w:tc>
          <w:tcPr>
            <w:tcW w:w="1635" w:type="dxa"/>
            <w:gridSpan w:val="2"/>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ascii="Times New Roman" w:eastAsia="方正仿宋_GBK"/>
                <w:sz w:val="24"/>
              </w:rPr>
            </w:pPr>
            <w:r>
              <w:rPr>
                <w:rFonts w:ascii="Times New Roman" w:eastAsia="方正仿宋_GBK"/>
                <w:kern w:val="0"/>
                <w:sz w:val="24"/>
              </w:rPr>
              <w:t>自然资源和规划部门</w:t>
            </w:r>
          </w:p>
        </w:tc>
        <w:tc>
          <w:tcPr>
            <w:tcW w:w="373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kern w:val="0"/>
                <w:sz w:val="24"/>
              </w:rPr>
              <w:t>政府实施供应的国有建设用地</w:t>
            </w:r>
          </w:p>
        </w:tc>
      </w:tr>
      <w:tr>
        <w:tblPrEx>
          <w:tblCellMar>
            <w:top w:w="0" w:type="dxa"/>
            <w:left w:w="113" w:type="dxa"/>
            <w:bottom w:w="0" w:type="dxa"/>
            <w:right w:w="113" w:type="dxa"/>
          </w:tblCellMar>
        </w:tblPrEx>
        <w:trPr>
          <w:trHeight w:val="625" w:hRule="atLeast"/>
          <w:jc w:val="center"/>
        </w:trPr>
        <w:tc>
          <w:tcPr>
            <w:tcW w:w="1890" w:type="dxa"/>
            <w:gridSpan w:val="4"/>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spacing w:line="360" w:lineRule="exact"/>
              <w:jc w:val="center"/>
              <w:rPr>
                <w:rFonts w:hint="eastAsia" w:ascii="方正楷体_GBK" w:eastAsia="方正楷体_GBK"/>
                <w:sz w:val="24"/>
              </w:rPr>
            </w:pPr>
          </w:p>
        </w:tc>
        <w:tc>
          <w:tcPr>
            <w:tcW w:w="2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kern w:val="0"/>
                <w:sz w:val="24"/>
              </w:rPr>
              <w:t>本级矿业权出让及省自然资源厅委托的矿业权出让</w:t>
            </w:r>
          </w:p>
        </w:tc>
        <w:tc>
          <w:tcPr>
            <w:tcW w:w="16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center"/>
              <w:rPr>
                <w:rFonts w:ascii="Times New Roman" w:eastAsia="方正仿宋_GBK"/>
                <w:sz w:val="24"/>
              </w:rPr>
            </w:pPr>
          </w:p>
        </w:tc>
        <w:tc>
          <w:tcPr>
            <w:tcW w:w="3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kern w:val="0"/>
                <w:sz w:val="24"/>
              </w:rPr>
              <w:t>本级审批权限内的矿业权出让</w:t>
            </w:r>
          </w:p>
        </w:tc>
      </w:tr>
      <w:tr>
        <w:tblPrEx>
          <w:tblCellMar>
            <w:top w:w="0" w:type="dxa"/>
            <w:left w:w="113" w:type="dxa"/>
            <w:bottom w:w="0" w:type="dxa"/>
            <w:right w:w="113" w:type="dxa"/>
          </w:tblCellMar>
        </w:tblPrEx>
        <w:trPr>
          <w:trHeight w:val="625" w:hRule="atLeast"/>
          <w:jc w:val="center"/>
        </w:trPr>
        <w:tc>
          <w:tcPr>
            <w:tcW w:w="94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spacing w:line="36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rPr>
              <w:t>环境权</w:t>
            </w:r>
          </w:p>
        </w:tc>
        <w:tc>
          <w:tcPr>
            <w:tcW w:w="9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spacing w:line="360" w:lineRule="exact"/>
              <w:jc w:val="center"/>
              <w:textAlignment w:val="center"/>
              <w:rPr>
                <w:rFonts w:hint="eastAsia" w:ascii="方正楷体_GBK" w:eastAsia="方正楷体_GBK"/>
                <w:b/>
                <w:bCs/>
                <w:sz w:val="24"/>
              </w:rPr>
            </w:pPr>
            <w:r>
              <w:rPr>
                <w:rFonts w:hint="eastAsia" w:ascii="方正楷体_GBK" w:eastAsia="方正楷体_GBK"/>
                <w:b/>
                <w:bCs/>
                <w:kern w:val="0"/>
                <w:sz w:val="24"/>
              </w:rPr>
              <w:t>排污权</w:t>
            </w:r>
          </w:p>
        </w:tc>
        <w:tc>
          <w:tcPr>
            <w:tcW w:w="2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hint="eastAsia" w:ascii="Times New Roman" w:eastAsia="方正仿宋_GBK"/>
                <w:sz w:val="24"/>
                <w:lang w:eastAsia="zh-CN"/>
              </w:rPr>
            </w:pPr>
            <w:r>
              <w:rPr>
                <w:rFonts w:ascii="Times New Roman" w:eastAsia="方正仿宋_GBK"/>
                <w:kern w:val="0"/>
                <w:sz w:val="24"/>
              </w:rPr>
              <w:t>排污权交易</w:t>
            </w:r>
            <w:r>
              <w:rPr>
                <w:rFonts w:hint="eastAsia" w:ascii="Times New Roman" w:eastAsia="方正仿宋_GBK"/>
                <w:b w:val="0"/>
                <w:bCs w:val="0"/>
                <w:kern w:val="0"/>
                <w:sz w:val="24"/>
                <w:lang w:eastAsia="zh-CN"/>
              </w:rPr>
              <w:t>（</w:t>
            </w:r>
            <w:r>
              <w:rPr>
                <w:rFonts w:hint="default" w:ascii="Times New Roman" w:eastAsia="方正仿宋_GBK"/>
                <w:b w:val="0"/>
                <w:bCs w:val="0"/>
                <w:kern w:val="0"/>
                <w:sz w:val="24"/>
              </w:rPr>
              <w:t>定额出让排污</w:t>
            </w:r>
            <w:r>
              <w:rPr>
                <w:rFonts w:hint="eastAsia" w:ascii="Times New Roman" w:eastAsia="方正仿宋_GBK"/>
                <w:b w:val="0"/>
                <w:bCs w:val="0"/>
                <w:kern w:val="0"/>
                <w:sz w:val="24"/>
                <w:lang w:eastAsia="zh-CN"/>
              </w:rPr>
              <w:t>权、</w:t>
            </w:r>
            <w:r>
              <w:rPr>
                <w:rFonts w:hint="default" w:ascii="Times New Roman" w:eastAsia="方正仿宋_GBK"/>
                <w:b w:val="0"/>
                <w:bCs w:val="0"/>
                <w:kern w:val="0"/>
                <w:sz w:val="24"/>
              </w:rPr>
              <w:t>公开拍卖排污权</w:t>
            </w:r>
            <w:r>
              <w:rPr>
                <w:rFonts w:hint="eastAsia" w:ascii="Times New Roman" w:eastAsia="方正仿宋_GBK"/>
                <w:b w:val="0"/>
                <w:bCs w:val="0"/>
                <w:kern w:val="0"/>
                <w:sz w:val="24"/>
                <w:lang w:eastAsia="zh-CN"/>
              </w:rPr>
              <w:t>）</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center"/>
              <w:textAlignment w:val="center"/>
              <w:rPr>
                <w:rFonts w:ascii="Times New Roman" w:eastAsia="方正仿宋_GBK"/>
                <w:sz w:val="24"/>
              </w:rPr>
            </w:pPr>
            <w:r>
              <w:rPr>
                <w:rFonts w:ascii="Times New Roman" w:eastAsia="方正仿宋_GBK"/>
                <w:kern w:val="0"/>
                <w:sz w:val="24"/>
              </w:rPr>
              <w:t>生态环境部门</w:t>
            </w:r>
          </w:p>
        </w:tc>
        <w:tc>
          <w:tcPr>
            <w:tcW w:w="3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60" w:lineRule="exact"/>
              <w:jc w:val="left"/>
              <w:textAlignment w:val="center"/>
              <w:rPr>
                <w:rFonts w:ascii="Times New Roman" w:eastAsia="方正仿宋_GBK"/>
                <w:sz w:val="24"/>
              </w:rPr>
            </w:pPr>
            <w:r>
              <w:rPr>
                <w:rFonts w:ascii="Times New Roman" w:eastAsia="方正仿宋_GBK"/>
                <w:kern w:val="0"/>
                <w:sz w:val="24"/>
              </w:rPr>
              <w:t>全部（另有规定的，从其规定）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027" w:hRule="atLeast"/>
          <w:jc w:val="center"/>
        </w:trPr>
        <w:tc>
          <w:tcPr>
            <w:tcW w:w="936" w:type="dxa"/>
            <w:vMerge w:val="restart"/>
            <w:shd w:val="clear" w:color="auto" w:fill="FFFFFF"/>
            <w:noWrap w:val="0"/>
            <w:tcMar>
              <w:top w:w="15" w:type="dxa"/>
              <w:left w:w="15" w:type="dxa"/>
              <w:right w:w="15" w:type="dxa"/>
            </w:tcMar>
            <w:vAlign w:val="center"/>
          </w:tcPr>
          <w:p>
            <w:pPr>
              <w:widowControl/>
              <w:spacing w:line="400" w:lineRule="exact"/>
              <w:ind w:firstLine="481" w:firstLineChars="200"/>
              <w:textAlignment w:val="center"/>
              <w:rPr>
                <w:rFonts w:hint="eastAsia" w:ascii="方正楷体_GBK" w:eastAsia="方正楷体_GBK"/>
                <w:b/>
                <w:bCs/>
                <w:kern w:val="0"/>
                <w:sz w:val="24"/>
              </w:rPr>
            </w:pPr>
            <w:r>
              <w:rPr>
                <w:rFonts w:hint="eastAsia" w:ascii="方正楷体_GBK" w:eastAsia="方正楷体_GBK"/>
                <w:b/>
                <w:bCs/>
                <w:kern w:val="0"/>
                <w:sz w:val="24"/>
              </w:rPr>
              <w:t xml:space="preserve">国 </w:t>
            </w:r>
          </w:p>
          <w:p>
            <w:pPr>
              <w:widowControl/>
              <w:spacing w:line="400" w:lineRule="exact"/>
              <w:ind w:firstLine="481" w:firstLineChars="200"/>
              <w:textAlignment w:val="center"/>
              <w:rPr>
                <w:rFonts w:hint="eastAsia" w:ascii="方正楷体_GBK" w:eastAsia="方正楷体_GBK"/>
                <w:b/>
                <w:bCs/>
                <w:kern w:val="0"/>
                <w:sz w:val="24"/>
              </w:rPr>
            </w:pPr>
            <w:r>
              <w:rPr>
                <w:rFonts w:hint="eastAsia" w:ascii="方正楷体_GBK" w:eastAsia="方正楷体_GBK"/>
                <w:b/>
                <w:bCs/>
                <w:kern w:val="0"/>
                <w:sz w:val="24"/>
              </w:rPr>
              <w:t>有</w:t>
            </w:r>
          </w:p>
          <w:p>
            <w:pPr>
              <w:widowControl/>
              <w:spacing w:line="400" w:lineRule="exact"/>
              <w:ind w:firstLine="481" w:firstLineChars="200"/>
              <w:textAlignment w:val="center"/>
              <w:rPr>
                <w:rFonts w:hint="eastAsia" w:ascii="方正楷体_GBK" w:eastAsia="方正楷体_GBK"/>
                <w:b/>
                <w:bCs/>
                <w:kern w:val="0"/>
                <w:sz w:val="24"/>
              </w:rPr>
            </w:pPr>
            <w:r>
              <w:rPr>
                <w:rFonts w:hint="eastAsia" w:ascii="方正楷体_GBK" w:eastAsia="方正楷体_GBK"/>
                <w:b/>
                <w:bCs/>
                <w:kern w:val="0"/>
                <w:sz w:val="24"/>
              </w:rPr>
              <w:t>产</w:t>
            </w:r>
          </w:p>
          <w:p>
            <w:pPr>
              <w:widowControl/>
              <w:spacing w:line="400" w:lineRule="exact"/>
              <w:ind w:firstLine="481" w:firstLineChars="200"/>
              <w:textAlignment w:val="center"/>
              <w:rPr>
                <w:rFonts w:hint="eastAsia" w:ascii="方正楷体_GBK" w:eastAsia="方正楷体_GBK"/>
                <w:b/>
                <w:bCs/>
                <w:kern w:val="0"/>
                <w:sz w:val="24"/>
              </w:rPr>
            </w:pPr>
            <w:r>
              <w:rPr>
                <w:rFonts w:hint="eastAsia" w:ascii="方正楷体_GBK" w:eastAsia="方正楷体_GBK"/>
                <w:b/>
                <w:bCs/>
                <w:kern w:val="0"/>
                <w:sz w:val="24"/>
              </w:rPr>
              <w:t>权</w:t>
            </w:r>
          </w:p>
          <w:p>
            <w:pPr>
              <w:widowControl/>
              <w:spacing w:line="400" w:lineRule="exact"/>
              <w:ind w:firstLine="481" w:firstLineChars="200"/>
              <w:textAlignment w:val="center"/>
              <w:rPr>
                <w:rFonts w:hint="eastAsia" w:ascii="方正楷体_GBK" w:eastAsia="方正楷体_GBK"/>
                <w:b/>
                <w:bCs/>
                <w:kern w:val="0"/>
                <w:sz w:val="24"/>
              </w:rPr>
            </w:pPr>
            <w:r>
              <w:rPr>
                <w:rFonts w:hint="eastAsia" w:ascii="方正楷体_GBK" w:eastAsia="方正楷体_GBK"/>
                <w:b/>
                <w:bCs/>
                <w:kern w:val="0"/>
                <w:sz w:val="24"/>
              </w:rPr>
              <w:t xml:space="preserve">交 </w:t>
            </w:r>
          </w:p>
          <w:p>
            <w:pPr>
              <w:widowControl/>
              <w:spacing w:line="400" w:lineRule="exact"/>
              <w:ind w:firstLine="481" w:firstLineChars="200"/>
              <w:textAlignment w:val="center"/>
              <w:rPr>
                <w:rFonts w:hint="eastAsia" w:ascii="方正楷体_GBK" w:eastAsia="方正楷体_GBK"/>
                <w:b/>
                <w:bCs/>
                <w:kern w:val="0"/>
                <w:sz w:val="24"/>
              </w:rPr>
            </w:pPr>
            <w:r>
              <w:rPr>
                <w:rFonts w:hint="eastAsia" w:ascii="方正楷体_GBK" w:eastAsia="方正楷体_GBK"/>
                <w:b/>
                <w:bCs/>
                <w:kern w:val="0"/>
                <w:sz w:val="24"/>
              </w:rPr>
              <w:t>易</w:t>
            </w:r>
          </w:p>
        </w:tc>
        <w:tc>
          <w:tcPr>
            <w:tcW w:w="936" w:type="dxa"/>
            <w:gridSpan w:val="2"/>
            <w:shd w:val="clear" w:color="auto" w:fill="FFFFFF"/>
            <w:noWrap w:val="0"/>
            <w:tcMar>
              <w:top w:w="15" w:type="dxa"/>
              <w:left w:w="15" w:type="dxa"/>
              <w:right w:w="15" w:type="dxa"/>
            </w:tcMar>
            <w:vAlign w:val="center"/>
          </w:tcPr>
          <w:p>
            <w:pPr>
              <w:widowControl/>
              <w:spacing w:line="400" w:lineRule="exact"/>
              <w:textAlignment w:val="center"/>
              <w:rPr>
                <w:rFonts w:hint="eastAsia" w:ascii="方正楷体_GBK" w:eastAsia="方正楷体_GBK"/>
                <w:b/>
                <w:bCs/>
              </w:rPr>
            </w:pPr>
            <w:r>
              <w:rPr>
                <w:rFonts w:hint="eastAsia" w:ascii="方正楷体_GBK" w:eastAsia="方正楷体_GBK"/>
                <w:b/>
                <w:bCs/>
                <w:kern w:val="0"/>
                <w:sz w:val="24"/>
              </w:rPr>
              <w:t>产权、股权类</w:t>
            </w:r>
          </w:p>
        </w:tc>
        <w:tc>
          <w:tcPr>
            <w:tcW w:w="2409" w:type="dxa"/>
            <w:gridSpan w:val="3"/>
            <w:noWrap w:val="0"/>
            <w:tcMar>
              <w:top w:w="15" w:type="dxa"/>
              <w:left w:w="15" w:type="dxa"/>
              <w:right w:w="15" w:type="dxa"/>
            </w:tcMar>
            <w:vAlign w:val="center"/>
          </w:tcPr>
          <w:p>
            <w:pPr>
              <w:widowControl/>
              <w:spacing w:line="400" w:lineRule="exact"/>
              <w:jc w:val="left"/>
              <w:textAlignment w:val="center"/>
              <w:rPr>
                <w:rFonts w:ascii="Times New Roman" w:eastAsia="方正仿宋_GBK"/>
                <w:b/>
                <w:bCs/>
                <w:sz w:val="24"/>
              </w:rPr>
            </w:pPr>
            <w:r>
              <w:rPr>
                <w:rFonts w:ascii="Times New Roman" w:eastAsia="方正仿宋_GBK"/>
                <w:kern w:val="0"/>
                <w:sz w:val="24"/>
              </w:rPr>
              <w:t>国有及国有控股企业、国有实际控制企业、集体产权及股权转让</w:t>
            </w:r>
          </w:p>
        </w:tc>
        <w:tc>
          <w:tcPr>
            <w:tcW w:w="1626" w:type="dxa"/>
            <w:vMerge w:val="restart"/>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r>
              <w:rPr>
                <w:rFonts w:ascii="Times New Roman" w:eastAsia="方正仿宋_GBK"/>
                <w:kern w:val="0"/>
                <w:sz w:val="24"/>
              </w:rPr>
              <w:t>国资监管部门、产权持有单位主管部门</w:t>
            </w:r>
          </w:p>
        </w:tc>
        <w:tc>
          <w:tcPr>
            <w:tcW w:w="3731" w:type="dxa"/>
            <w:vMerge w:val="restart"/>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692" w:hRule="atLeast"/>
          <w:jc w:val="center"/>
        </w:trPr>
        <w:tc>
          <w:tcPr>
            <w:tcW w:w="936" w:type="dxa"/>
            <w:vMerge w:val="continue"/>
            <w:shd w:val="clear" w:color="auto" w:fill="FFFFFF"/>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p>
        </w:tc>
        <w:tc>
          <w:tcPr>
            <w:tcW w:w="936" w:type="dxa"/>
            <w:gridSpan w:val="2"/>
            <w:shd w:val="clear" w:color="auto" w:fill="FFFFFF"/>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rPr>
            </w:pPr>
            <w:r>
              <w:rPr>
                <w:rFonts w:hint="eastAsia" w:ascii="方正楷体_GBK" w:eastAsia="方正楷体_GBK"/>
                <w:b/>
                <w:bCs/>
                <w:kern w:val="0"/>
                <w:sz w:val="24"/>
              </w:rPr>
              <w:t>增资类</w:t>
            </w:r>
          </w:p>
        </w:tc>
        <w:tc>
          <w:tcPr>
            <w:tcW w:w="2409" w:type="dxa"/>
            <w:gridSpan w:val="3"/>
            <w:noWrap w:val="0"/>
            <w:tcMar>
              <w:top w:w="15" w:type="dxa"/>
              <w:left w:w="15" w:type="dxa"/>
              <w:right w:w="15" w:type="dxa"/>
            </w:tcMar>
            <w:vAlign w:val="center"/>
          </w:tcPr>
          <w:p>
            <w:pPr>
              <w:widowControl/>
              <w:spacing w:line="400" w:lineRule="exact"/>
              <w:jc w:val="left"/>
              <w:textAlignment w:val="center"/>
              <w:rPr>
                <w:rFonts w:ascii="Times New Roman" w:eastAsia="方正仿宋_GBK"/>
                <w:b/>
                <w:bCs/>
                <w:sz w:val="24"/>
              </w:rPr>
            </w:pPr>
            <w:r>
              <w:rPr>
                <w:rFonts w:ascii="Times New Roman" w:eastAsia="方正仿宋_GBK"/>
                <w:kern w:val="0"/>
                <w:sz w:val="24"/>
              </w:rPr>
              <w:t>国有及国有控股企业、国有实际控制企业、集体增资扩股</w:t>
            </w:r>
          </w:p>
        </w:tc>
        <w:tc>
          <w:tcPr>
            <w:tcW w:w="1626" w:type="dxa"/>
            <w:vMerge w:val="continue"/>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p>
        </w:tc>
        <w:tc>
          <w:tcPr>
            <w:tcW w:w="3731"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362" w:hRule="atLeast"/>
          <w:jc w:val="center"/>
        </w:trPr>
        <w:tc>
          <w:tcPr>
            <w:tcW w:w="936" w:type="dxa"/>
            <w:vMerge w:val="continue"/>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p>
        </w:tc>
        <w:tc>
          <w:tcPr>
            <w:tcW w:w="936" w:type="dxa"/>
            <w:gridSpan w:val="2"/>
            <w:vMerge w:val="restart"/>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sz w:val="24"/>
              </w:rPr>
            </w:pPr>
            <w:r>
              <w:rPr>
                <w:rFonts w:hint="eastAsia" w:ascii="方正楷体_GBK" w:eastAsia="方正楷体_GBK"/>
                <w:b/>
                <w:bCs/>
                <w:kern w:val="0"/>
                <w:sz w:val="24"/>
              </w:rPr>
              <w:t>产权资产类</w:t>
            </w:r>
          </w:p>
        </w:tc>
        <w:tc>
          <w:tcPr>
            <w:tcW w:w="2409" w:type="dxa"/>
            <w:gridSpan w:val="3"/>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行政事业单位的设备、房产、在建工程以及土地使用权、物权及其他有形资产</w:t>
            </w:r>
          </w:p>
        </w:tc>
        <w:tc>
          <w:tcPr>
            <w:tcW w:w="1626" w:type="dxa"/>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r>
              <w:rPr>
                <w:rFonts w:ascii="Times New Roman" w:eastAsia="方正仿宋_GBK"/>
                <w:kern w:val="0"/>
                <w:sz w:val="24"/>
              </w:rPr>
              <w:t>财政部门、产权持有单位主管部门</w:t>
            </w:r>
          </w:p>
        </w:tc>
        <w:tc>
          <w:tcPr>
            <w:tcW w:w="3731" w:type="dxa"/>
            <w:vMerge w:val="restart"/>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1</w:t>
            </w:r>
            <w:r>
              <w:rPr>
                <w:rFonts w:hint="eastAsia" w:ascii="Times New Roman" w:eastAsia="方正仿宋_GBK"/>
                <w:kern w:val="0"/>
                <w:sz w:val="24"/>
              </w:rPr>
              <w:t>.</w:t>
            </w:r>
            <w:r>
              <w:rPr>
                <w:rFonts w:ascii="Times New Roman" w:eastAsia="方正仿宋_GBK"/>
                <w:kern w:val="0"/>
                <w:sz w:val="24"/>
              </w:rPr>
              <w:t>资产转让:</w:t>
            </w:r>
            <w:r>
              <w:rPr>
                <w:rFonts w:hint="eastAsia" w:ascii="Times New Roman" w:eastAsia="方正仿宋_GBK"/>
                <w:kern w:val="0"/>
                <w:sz w:val="24"/>
              </w:rPr>
              <w:t>（1）</w:t>
            </w:r>
            <w:r>
              <w:rPr>
                <w:rFonts w:ascii="Times New Roman" w:eastAsia="方正仿宋_GBK"/>
                <w:kern w:val="0"/>
                <w:sz w:val="24"/>
              </w:rPr>
              <w:t>行政事业单位、集体资产单项转让底价10万元及以上，或年批量转让底价50万元及以上；（2）国有企业资产账面值或评估值在100万元以上（不含100万元）</w:t>
            </w:r>
            <w:r>
              <w:rPr>
                <w:rFonts w:hint="eastAsia" w:ascii="Times New Roman"/>
                <w:kern w:val="0"/>
                <w:sz w:val="24"/>
                <w:highlight w:val="none"/>
                <w:lang w:eastAsia="zh-CN"/>
              </w:rPr>
              <w:t>。</w:t>
            </w:r>
            <w:r>
              <w:rPr>
                <w:rFonts w:ascii="Times New Roman" w:eastAsia="方正仿宋_GBK"/>
                <w:kern w:val="0"/>
                <w:sz w:val="24"/>
              </w:rPr>
              <w:br w:type="textWrapping"/>
            </w:r>
            <w:r>
              <w:rPr>
                <w:rFonts w:ascii="Times New Roman" w:eastAsia="方正仿宋_GBK"/>
                <w:kern w:val="0"/>
                <w:sz w:val="24"/>
              </w:rPr>
              <w:t>2</w:t>
            </w:r>
            <w:r>
              <w:rPr>
                <w:rFonts w:hint="eastAsia" w:ascii="Times New Roman" w:eastAsia="方正仿宋_GBK"/>
                <w:kern w:val="0"/>
                <w:sz w:val="24"/>
              </w:rPr>
              <w:t>.</w:t>
            </w:r>
            <w:r>
              <w:rPr>
                <w:rFonts w:ascii="Times New Roman" w:eastAsia="方正仿宋_GBK"/>
                <w:kern w:val="0"/>
                <w:sz w:val="24"/>
              </w:rPr>
              <w:t xml:space="preserve">租赁：（1）行政事业单位、集体资产单项租金底价5万元及以上；（2）国有企业资产租赁租金评估值首年在10万元以上（不含10万元）。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705" w:hRule="atLeast"/>
          <w:jc w:val="center"/>
        </w:trPr>
        <w:tc>
          <w:tcPr>
            <w:tcW w:w="936" w:type="dxa"/>
            <w:vMerge w:val="continue"/>
            <w:noWrap w:val="0"/>
            <w:tcMar>
              <w:top w:w="15" w:type="dxa"/>
              <w:left w:w="15" w:type="dxa"/>
              <w:right w:w="15" w:type="dxa"/>
            </w:tcMar>
            <w:vAlign w:val="center"/>
          </w:tcPr>
          <w:p>
            <w:pPr>
              <w:spacing w:line="400" w:lineRule="exact"/>
              <w:jc w:val="center"/>
              <w:rPr>
                <w:rFonts w:hint="eastAsia" w:ascii="方正楷体_GBK" w:eastAsia="方正楷体_GBK"/>
                <w:b/>
                <w:bCs/>
                <w:sz w:val="24"/>
              </w:rPr>
            </w:pPr>
          </w:p>
        </w:tc>
        <w:tc>
          <w:tcPr>
            <w:tcW w:w="936" w:type="dxa"/>
            <w:gridSpan w:val="2"/>
            <w:vMerge w:val="continue"/>
            <w:noWrap w:val="0"/>
            <w:tcMar>
              <w:top w:w="15" w:type="dxa"/>
              <w:left w:w="15" w:type="dxa"/>
              <w:right w:w="15" w:type="dxa"/>
            </w:tcMar>
            <w:vAlign w:val="center"/>
          </w:tcPr>
          <w:p>
            <w:pPr>
              <w:spacing w:line="400" w:lineRule="exact"/>
              <w:jc w:val="center"/>
              <w:rPr>
                <w:rFonts w:hint="eastAsia" w:ascii="方正楷体_GBK" w:eastAsia="方正楷体_GBK"/>
                <w:b/>
                <w:bCs/>
                <w:sz w:val="24"/>
              </w:rPr>
            </w:pPr>
          </w:p>
        </w:tc>
        <w:tc>
          <w:tcPr>
            <w:tcW w:w="2409" w:type="dxa"/>
            <w:gridSpan w:val="3"/>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国有及国有控股企业、国有实际控制企业、集体的设备、房产、在建工程以及土地使用权、物权及其他有形资产</w:t>
            </w:r>
          </w:p>
        </w:tc>
        <w:tc>
          <w:tcPr>
            <w:tcW w:w="1626" w:type="dxa"/>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r>
              <w:rPr>
                <w:rFonts w:ascii="Times New Roman" w:eastAsia="方正仿宋_GBK"/>
                <w:kern w:val="0"/>
                <w:sz w:val="24"/>
              </w:rPr>
              <w:t>国资监管部门、产权持有单位主管部门</w:t>
            </w:r>
          </w:p>
        </w:tc>
        <w:tc>
          <w:tcPr>
            <w:tcW w:w="3731" w:type="dxa"/>
            <w:vMerge w:val="continue"/>
            <w:noWrap w:val="0"/>
            <w:tcMar>
              <w:top w:w="15" w:type="dxa"/>
              <w:left w:w="15" w:type="dxa"/>
              <w:right w:w="15" w:type="dxa"/>
            </w:tcMar>
            <w:vAlign w:val="center"/>
          </w:tcPr>
          <w:p>
            <w:pPr>
              <w:spacing w:line="400" w:lineRule="exact"/>
              <w:jc w:val="left"/>
              <w:rPr>
                <w:rFonts w:ascii="Times New Roman" w:eastAsia="方正仿宋_GBK"/>
                <w:sz w:val="24"/>
              </w:rPr>
            </w:pPr>
          </w:p>
        </w:tc>
      </w:tr>
    </w:tbl>
    <w:p>
      <w:pPr>
        <w:rPr>
          <w:rFonts w:hint="default"/>
          <w:lang w:val="en-US" w:eastAsia="zh-CN"/>
        </w:rPr>
      </w:pPr>
    </w:p>
    <w:tbl>
      <w:tblPr>
        <w:tblStyle w:val="17"/>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37"/>
        <w:gridCol w:w="940"/>
        <w:gridCol w:w="2414"/>
        <w:gridCol w:w="1628"/>
        <w:gridCol w:w="3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4" w:hRule="atLeast"/>
          <w:tblHeader/>
          <w:jc w:val="center"/>
        </w:trPr>
        <w:tc>
          <w:tcPr>
            <w:tcW w:w="1877" w:type="dxa"/>
            <w:gridSpan w:val="2"/>
            <w:shd w:val="clear" w:color="auto" w:fill="FFFFFF"/>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r>
              <w:rPr>
                <w:rFonts w:hint="eastAsia" w:ascii="方正黑体_GBK" w:eastAsia="方正黑体_GBK"/>
                <w:kern w:val="0"/>
                <w:sz w:val="24"/>
              </w:rPr>
              <w:t>项目类别</w:t>
            </w:r>
          </w:p>
        </w:tc>
        <w:tc>
          <w:tcPr>
            <w:tcW w:w="2414" w:type="dxa"/>
            <w:noWrap w:val="0"/>
            <w:tcMar>
              <w:top w:w="15" w:type="dxa"/>
              <w:left w:w="15" w:type="dxa"/>
              <w:right w:w="15" w:type="dxa"/>
            </w:tcMar>
            <w:vAlign w:val="center"/>
          </w:tcPr>
          <w:p>
            <w:pPr>
              <w:widowControl/>
              <w:spacing w:line="400" w:lineRule="exact"/>
              <w:jc w:val="center"/>
              <w:textAlignment w:val="center"/>
              <w:rPr>
                <w:rFonts w:ascii="Times New Roman" w:eastAsia="方正仿宋_GBK"/>
                <w:kern w:val="0"/>
                <w:sz w:val="24"/>
              </w:rPr>
            </w:pPr>
            <w:r>
              <w:rPr>
                <w:rFonts w:hint="eastAsia" w:ascii="方正黑体_GBK" w:eastAsia="方正黑体_GBK"/>
                <w:kern w:val="0"/>
                <w:sz w:val="24"/>
              </w:rPr>
              <w:t>项目内容</w:t>
            </w:r>
          </w:p>
        </w:tc>
        <w:tc>
          <w:tcPr>
            <w:tcW w:w="1628" w:type="dxa"/>
            <w:noWrap w:val="0"/>
            <w:tcMar>
              <w:top w:w="15" w:type="dxa"/>
              <w:left w:w="15" w:type="dxa"/>
              <w:right w:w="15" w:type="dxa"/>
            </w:tcMar>
            <w:vAlign w:val="center"/>
          </w:tcPr>
          <w:p>
            <w:pPr>
              <w:widowControl/>
              <w:spacing w:line="400" w:lineRule="exact"/>
              <w:jc w:val="center"/>
              <w:textAlignment w:val="center"/>
              <w:rPr>
                <w:rFonts w:ascii="Times New Roman" w:eastAsia="方正仿宋_GBK"/>
                <w:kern w:val="0"/>
                <w:sz w:val="24"/>
              </w:rPr>
            </w:pPr>
            <w:r>
              <w:rPr>
                <w:rFonts w:hint="eastAsia" w:ascii="方正黑体_GBK" w:eastAsia="方正黑体_GBK"/>
                <w:kern w:val="0"/>
                <w:sz w:val="24"/>
              </w:rPr>
              <w:t>监管审批部门</w:t>
            </w:r>
          </w:p>
        </w:tc>
        <w:tc>
          <w:tcPr>
            <w:tcW w:w="3739" w:type="dxa"/>
            <w:noWrap w:val="0"/>
            <w:tcMar>
              <w:top w:w="15" w:type="dxa"/>
              <w:left w:w="15" w:type="dxa"/>
              <w:right w:w="15" w:type="dxa"/>
            </w:tcMar>
            <w:vAlign w:val="center"/>
          </w:tcPr>
          <w:p>
            <w:pPr>
              <w:widowControl/>
              <w:spacing w:line="400" w:lineRule="exact"/>
              <w:jc w:val="center"/>
              <w:textAlignment w:val="center"/>
              <w:rPr>
                <w:rFonts w:ascii="Times New Roman" w:eastAsia="方正仿宋_GBK"/>
                <w:kern w:val="0"/>
                <w:sz w:val="24"/>
              </w:rPr>
            </w:pPr>
            <w:r>
              <w:rPr>
                <w:rFonts w:hint="eastAsia" w:ascii="方正黑体_GBK" w:eastAsia="方正黑体_GBK"/>
                <w:kern w:val="0"/>
                <w:sz w:val="24"/>
              </w:rPr>
              <w:t>限额标准及范围说明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restart"/>
            <w:noWrap w:val="0"/>
            <w:tcMar>
              <w:top w:w="15" w:type="dxa"/>
              <w:left w:w="15" w:type="dxa"/>
              <w:right w:w="15" w:type="dxa"/>
            </w:tcMar>
            <w:textDirection w:val="tbLrV"/>
            <w:vAlign w:val="center"/>
          </w:tcPr>
          <w:p>
            <w:pPr>
              <w:widowControl/>
              <w:spacing w:line="400" w:lineRule="exact"/>
              <w:jc w:val="center"/>
              <w:textAlignment w:val="center"/>
              <w:rPr>
                <w:rFonts w:hint="eastAsia" w:ascii="方正楷体_GBK" w:eastAsia="方正楷体_GBK"/>
                <w:b/>
                <w:bCs/>
                <w:kern w:val="0"/>
                <w:sz w:val="24"/>
              </w:rPr>
            </w:pPr>
          </w:p>
          <w:p>
            <w:pPr>
              <w:widowControl/>
              <w:spacing w:line="400" w:lineRule="exact"/>
              <w:ind w:left="0" w:leftChars="0" w:firstLine="0" w:firstLineChars="0"/>
              <w:jc w:val="center"/>
              <w:textAlignment w:val="center"/>
              <w:rPr>
                <w:rFonts w:hint="eastAsia" w:ascii="方正楷体_GBK" w:eastAsia="方正楷体_GBK"/>
                <w:b/>
                <w:bCs/>
                <w:kern w:val="0"/>
                <w:sz w:val="24"/>
              </w:rPr>
            </w:pPr>
            <w:r>
              <w:rPr>
                <w:rFonts w:hint="eastAsia" w:ascii="方正楷体_GBK" w:eastAsia="方正楷体_GBK"/>
                <w:b/>
                <w:bCs/>
                <w:kern w:val="0"/>
                <w:sz w:val="24"/>
              </w:rPr>
              <w:t>资 产 股 权</w:t>
            </w:r>
          </w:p>
          <w:p>
            <w:pPr>
              <w:widowControl/>
              <w:spacing w:line="400" w:lineRule="exact"/>
              <w:jc w:val="center"/>
              <w:textAlignment w:val="center"/>
              <w:rPr>
                <w:rFonts w:hint="eastAsia" w:ascii="方正楷体_GBK" w:eastAsia="方正楷体_GBK"/>
                <w:sz w:val="24"/>
              </w:rPr>
            </w:pPr>
          </w:p>
        </w:tc>
        <w:tc>
          <w:tcPr>
            <w:tcW w:w="940" w:type="dxa"/>
            <w:vMerge w:val="restart"/>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sz w:val="24"/>
              </w:rPr>
            </w:pPr>
            <w:r>
              <w:rPr>
                <w:rFonts w:hint="eastAsia" w:ascii="方正楷体_GBK" w:eastAsia="方正楷体_GBK"/>
                <w:b/>
                <w:bCs/>
                <w:kern w:val="0"/>
                <w:sz w:val="24"/>
              </w:rPr>
              <w:t>农村集体         产权交易</w:t>
            </w: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sz w:val="24"/>
              </w:rPr>
              <w:t>农村集体经济组织经营和受农户委托组织的土地经营权</w:t>
            </w:r>
          </w:p>
        </w:tc>
        <w:tc>
          <w:tcPr>
            <w:tcW w:w="1628" w:type="dxa"/>
            <w:vMerge w:val="restart"/>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r>
              <w:rPr>
                <w:rFonts w:ascii="Times New Roman" w:eastAsia="方正仿宋_GBK"/>
                <w:kern w:val="0"/>
                <w:sz w:val="24"/>
              </w:rPr>
              <w:t>各领域相关主管部门</w:t>
            </w:r>
          </w:p>
        </w:tc>
        <w:tc>
          <w:tcPr>
            <w:tcW w:w="3739" w:type="dxa"/>
            <w:vMerge w:val="restart"/>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highlight w:val="none"/>
              </w:rPr>
              <w:t>依据《黄山市农村产权交易管理办法</w:t>
            </w:r>
            <w:r>
              <w:rPr>
                <w:rFonts w:hint="eastAsia" w:ascii="Times New Roman" w:eastAsia="方正仿宋_GBK"/>
                <w:kern w:val="0"/>
                <w:sz w:val="24"/>
                <w:highlight w:val="none"/>
                <w:lang w:eastAsia="zh-CN"/>
              </w:rPr>
              <w:t>（修订）</w:t>
            </w:r>
            <w:r>
              <w:rPr>
                <w:rFonts w:ascii="Times New Roman" w:eastAsia="方正仿宋_GBK"/>
                <w:kern w:val="0"/>
                <w:sz w:val="24"/>
                <w:highlight w:val="none"/>
              </w:rPr>
              <w:t>》执行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sz w:val="24"/>
                <w:highlight w:val="none"/>
              </w:rPr>
              <w:t>农村集体经营性资产（不含土地）的所有权和使用权</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continue"/>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sz w:val="24"/>
              </w:rPr>
              <w:t>农村集体荒山、荒沟、荒丘、荒滩等</w:t>
            </w:r>
            <w:r>
              <w:rPr>
                <w:rFonts w:hint="eastAsia" w:ascii="Times New Roman"/>
                <w:sz w:val="24"/>
                <w:lang w:eastAsia="zh-CN"/>
              </w:rPr>
              <w:t>“</w:t>
            </w:r>
            <w:r>
              <w:rPr>
                <w:rFonts w:ascii="Times New Roman" w:eastAsia="方正仿宋_GBK"/>
                <w:sz w:val="24"/>
              </w:rPr>
              <w:t>四荒地</w:t>
            </w:r>
            <w:r>
              <w:rPr>
                <w:rFonts w:hint="eastAsia" w:ascii="Times New Roman"/>
                <w:sz w:val="24"/>
                <w:lang w:eastAsia="zh-CN"/>
              </w:rPr>
              <w:t>”</w:t>
            </w:r>
            <w:r>
              <w:rPr>
                <w:rFonts w:ascii="Times New Roman" w:eastAsia="方正仿宋_GBK"/>
                <w:sz w:val="24"/>
              </w:rPr>
              <w:t>经营权</w:t>
            </w:r>
          </w:p>
        </w:tc>
        <w:tc>
          <w:tcPr>
            <w:tcW w:w="1628" w:type="dxa"/>
            <w:vMerge w:val="continue"/>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sz w:val="24"/>
              </w:rPr>
              <w:t>农村集体农业生产设施设备所有权和使用权</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sz w:val="24"/>
                <w:highlight w:val="none"/>
              </w:rPr>
              <w:t>农村集体小型水利设施使用权</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sz w:val="24"/>
                <w:highlight w:val="none"/>
              </w:rPr>
              <w:t>农村</w:t>
            </w:r>
            <w:r>
              <w:rPr>
                <w:rFonts w:hint="eastAsia" w:ascii="Times New Roman" w:eastAsia="方正仿宋_GBK"/>
                <w:sz w:val="24"/>
                <w:highlight w:val="none"/>
                <w:lang w:eastAsia="zh-CN"/>
              </w:rPr>
              <w:t>公益事业财政奖补</w:t>
            </w:r>
            <w:r>
              <w:rPr>
                <w:rFonts w:ascii="Times New Roman" w:eastAsia="方正仿宋_GBK"/>
                <w:sz w:val="24"/>
                <w:highlight w:val="none"/>
              </w:rPr>
              <w:t>项目</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hint="eastAsia" w:ascii="Times New Roman" w:eastAsia="方正仿宋_GBK"/>
                <w:sz w:val="24"/>
                <w:lang w:eastAsia="zh-CN"/>
              </w:rPr>
            </w:pPr>
            <w:r>
              <w:rPr>
                <w:rFonts w:ascii="Times New Roman" w:eastAsia="方正仿宋_GBK"/>
                <w:sz w:val="24"/>
                <w:highlight w:val="none"/>
              </w:rPr>
              <w:t>农村集体依法可以交易的古民居产权</w:t>
            </w:r>
            <w:r>
              <w:rPr>
                <w:rFonts w:hint="eastAsia" w:ascii="Times New Roman" w:eastAsia="方正仿宋_GBK"/>
                <w:sz w:val="24"/>
                <w:highlight w:val="none"/>
                <w:lang w:eastAsia="zh-CN"/>
              </w:rPr>
              <w:t>和农房使用权</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rPr>
            </w:pPr>
            <w:r>
              <w:rPr>
                <w:rFonts w:ascii="Times New Roman" w:eastAsia="方正仿宋_GBK"/>
                <w:sz w:val="24"/>
              </w:rPr>
              <w:t>农村集体农业类知识产权</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15"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hint="eastAsia" w:ascii="Times New Roman" w:eastAsia="方正仿宋_GBK"/>
                <w:sz w:val="24"/>
                <w:lang w:eastAsia="zh-CN"/>
              </w:rPr>
            </w:pPr>
            <w:r>
              <w:rPr>
                <w:rFonts w:hint="eastAsia" w:ascii="Times New Roman" w:eastAsia="方正仿宋_GBK"/>
                <w:sz w:val="24"/>
                <w:lang w:eastAsia="zh-CN"/>
              </w:rPr>
              <w:t>使用财政或农村集体自有资金进行采购的工程和货物（另有规定的除外）</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940" w:type="dxa"/>
            <w:vMerge w:val="continue"/>
            <w:noWrap w:val="0"/>
            <w:tcMar>
              <w:top w:w="15" w:type="dxa"/>
              <w:left w:w="15" w:type="dxa"/>
              <w:right w:w="15" w:type="dxa"/>
            </w:tcMar>
            <w:vAlign w:val="center"/>
          </w:tcPr>
          <w:p>
            <w:pPr>
              <w:widowControl/>
              <w:spacing w:line="400" w:lineRule="exact"/>
              <w:jc w:val="left"/>
              <w:textAlignment w:val="center"/>
              <w:rPr>
                <w:rFonts w:hint="eastAsia" w:ascii="方正楷体_GBK" w:eastAsia="方正楷体_GBK"/>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sz w:val="24"/>
              </w:rPr>
              <w:t>其他依法</w:t>
            </w:r>
            <w:r>
              <w:rPr>
                <w:rFonts w:hint="eastAsia" w:ascii="Times New Roman" w:eastAsia="方正仿宋_GBK"/>
                <w:sz w:val="24"/>
                <w:lang w:eastAsia="zh-CN"/>
              </w:rPr>
              <w:t>应当</w:t>
            </w:r>
            <w:r>
              <w:rPr>
                <w:rFonts w:ascii="Times New Roman" w:eastAsia="方正仿宋_GBK"/>
                <w:sz w:val="24"/>
              </w:rPr>
              <w:t>交易的农村产权</w:t>
            </w:r>
          </w:p>
        </w:tc>
        <w:tc>
          <w:tcPr>
            <w:tcW w:w="1628"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c>
          <w:tcPr>
            <w:tcW w:w="3739" w:type="dxa"/>
            <w:vMerge w:val="continue"/>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9" w:hRule="atLeast"/>
          <w:jc w:val="center"/>
        </w:trPr>
        <w:tc>
          <w:tcPr>
            <w:tcW w:w="937" w:type="dxa"/>
            <w:vMerge w:val="restart"/>
            <w:noWrap w:val="0"/>
            <w:tcMar>
              <w:top w:w="15" w:type="dxa"/>
              <w:left w:w="15" w:type="dxa"/>
              <w:right w:w="15" w:type="dxa"/>
            </w:tcMar>
            <w:vAlign w:val="center"/>
          </w:tcPr>
          <w:p>
            <w:pPr>
              <w:widowControl/>
              <w:spacing w:line="400" w:lineRule="exact"/>
              <w:ind w:left="0" w:leftChars="0" w:firstLine="0" w:firstLineChars="0"/>
              <w:jc w:val="center"/>
              <w:textAlignment w:val="center"/>
              <w:rPr>
                <w:rFonts w:hint="eastAsia" w:ascii="方正楷体_GBK" w:hAnsi="Times New Roman" w:eastAsia="方正楷体_GBK" w:cs="Times New Roman"/>
                <w:b/>
                <w:bCs/>
                <w:kern w:val="0"/>
                <w:sz w:val="24"/>
              </w:rPr>
            </w:pPr>
            <w:r>
              <w:rPr>
                <w:rFonts w:hint="eastAsia" w:ascii="方正楷体_GBK" w:hAnsi="Times New Roman" w:eastAsia="方正楷体_GBK" w:cs="Times New Roman"/>
                <w:b/>
                <w:bCs/>
                <w:kern w:val="0"/>
                <w:sz w:val="24"/>
              </w:rPr>
              <w:t xml:space="preserve">资 </w:t>
            </w:r>
          </w:p>
          <w:p>
            <w:pPr>
              <w:widowControl/>
              <w:spacing w:line="400" w:lineRule="exact"/>
              <w:ind w:left="0" w:leftChars="0" w:firstLine="0" w:firstLineChars="0"/>
              <w:jc w:val="center"/>
              <w:textAlignment w:val="center"/>
              <w:rPr>
                <w:rFonts w:hint="eastAsia" w:ascii="方正楷体_GBK" w:hAnsi="Times New Roman" w:eastAsia="方正楷体_GBK" w:cs="Times New Roman"/>
                <w:b/>
                <w:bCs/>
                <w:kern w:val="0"/>
                <w:sz w:val="24"/>
              </w:rPr>
            </w:pPr>
            <w:r>
              <w:rPr>
                <w:rFonts w:hint="eastAsia" w:ascii="方正楷体_GBK" w:hAnsi="Times New Roman" w:eastAsia="方正楷体_GBK" w:cs="Times New Roman"/>
                <w:b/>
                <w:bCs/>
                <w:kern w:val="0"/>
                <w:sz w:val="24"/>
              </w:rPr>
              <w:t xml:space="preserve">产 </w:t>
            </w:r>
          </w:p>
          <w:p>
            <w:pPr>
              <w:widowControl/>
              <w:spacing w:line="400" w:lineRule="exact"/>
              <w:ind w:left="0" w:leftChars="0" w:firstLine="0" w:firstLineChars="0"/>
              <w:jc w:val="center"/>
              <w:textAlignment w:val="center"/>
              <w:rPr>
                <w:rFonts w:hint="eastAsia" w:ascii="方正楷体_GBK" w:hAnsi="Times New Roman" w:eastAsia="方正楷体_GBK" w:cs="Times New Roman"/>
                <w:b/>
                <w:bCs/>
                <w:kern w:val="0"/>
                <w:sz w:val="24"/>
              </w:rPr>
            </w:pPr>
            <w:r>
              <w:rPr>
                <w:rFonts w:hint="eastAsia" w:ascii="方正楷体_GBK" w:hAnsi="Times New Roman" w:eastAsia="方正楷体_GBK" w:cs="Times New Roman"/>
                <w:b/>
                <w:bCs/>
                <w:kern w:val="0"/>
                <w:sz w:val="24"/>
              </w:rPr>
              <w:t xml:space="preserve">股 </w:t>
            </w:r>
          </w:p>
          <w:p>
            <w:pPr>
              <w:widowControl/>
              <w:spacing w:line="400" w:lineRule="exact"/>
              <w:ind w:left="0" w:leftChars="0" w:firstLine="0" w:firstLineChars="0"/>
              <w:jc w:val="center"/>
              <w:textAlignment w:val="center"/>
              <w:rPr>
                <w:rFonts w:hint="eastAsia" w:ascii="方正楷体_GBK" w:hAnsi="Times New Roman" w:eastAsia="方正楷体_GBK" w:cs="Times New Roman"/>
                <w:b/>
                <w:bCs/>
                <w:kern w:val="0"/>
                <w:sz w:val="24"/>
              </w:rPr>
            </w:pPr>
            <w:r>
              <w:rPr>
                <w:rFonts w:hint="eastAsia" w:ascii="方正楷体_GBK" w:hAnsi="Times New Roman" w:eastAsia="方正楷体_GBK" w:cs="Times New Roman"/>
                <w:b/>
                <w:bCs/>
                <w:kern w:val="0"/>
                <w:sz w:val="24"/>
              </w:rPr>
              <w:t>权</w:t>
            </w:r>
          </w:p>
          <w:p>
            <w:pPr>
              <w:widowControl/>
              <w:spacing w:line="400" w:lineRule="exact"/>
              <w:jc w:val="center"/>
              <w:textAlignment w:val="center"/>
              <w:rPr>
                <w:rFonts w:hint="eastAsia" w:ascii="方正楷体_GBK" w:eastAsia="方正楷体_GBK"/>
                <w:b/>
                <w:bCs/>
                <w:kern w:val="0"/>
                <w:sz w:val="24"/>
              </w:rPr>
            </w:pPr>
          </w:p>
        </w:tc>
        <w:tc>
          <w:tcPr>
            <w:tcW w:w="940" w:type="dxa"/>
            <w:vMerge w:val="restart"/>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rPr>
              <w:t>无形资产</w:t>
            </w: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基础设施和公用事业特许经营权授予</w:t>
            </w:r>
          </w:p>
        </w:tc>
        <w:tc>
          <w:tcPr>
            <w:tcW w:w="1628" w:type="dxa"/>
            <w:vMerge w:val="restart"/>
            <w:noWrap w:val="0"/>
            <w:tcMar>
              <w:top w:w="15" w:type="dxa"/>
              <w:left w:w="15" w:type="dxa"/>
              <w:right w:w="15" w:type="dxa"/>
            </w:tcMar>
            <w:vAlign w:val="center"/>
          </w:tcPr>
          <w:p>
            <w:pPr>
              <w:widowControl/>
              <w:spacing w:line="400" w:lineRule="exact"/>
              <w:jc w:val="center"/>
              <w:textAlignment w:val="center"/>
              <w:rPr>
                <w:rFonts w:ascii="Times New Roman" w:eastAsia="方正仿宋_GBK"/>
                <w:kern w:val="0"/>
                <w:sz w:val="24"/>
              </w:rPr>
            </w:pPr>
            <w:r>
              <w:rPr>
                <w:rFonts w:ascii="Times New Roman" w:eastAsia="方正仿宋_GBK"/>
                <w:kern w:val="0"/>
                <w:sz w:val="24"/>
              </w:rPr>
              <w:t>各领域相关主管部门</w:t>
            </w:r>
          </w:p>
        </w:tc>
        <w:tc>
          <w:tcPr>
            <w:tcW w:w="3739" w:type="dxa"/>
            <w:vMerge w:val="restart"/>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continue"/>
            <w:noWrap w:val="0"/>
            <w:tcMar>
              <w:top w:w="15" w:type="dxa"/>
              <w:left w:w="15" w:type="dxa"/>
              <w:right w:w="15" w:type="dxa"/>
            </w:tcMar>
            <w:vAlign w:val="center"/>
          </w:tcPr>
          <w:p>
            <w:pPr>
              <w:spacing w:line="400" w:lineRule="exact"/>
              <w:jc w:val="center"/>
              <w:rPr>
                <w:rFonts w:hint="eastAsia" w:ascii="方正楷体_GBK" w:eastAsia="方正楷体_GBK"/>
                <w:b/>
                <w:bCs/>
                <w:kern w:val="0"/>
                <w:sz w:val="24"/>
              </w:rPr>
            </w:pPr>
          </w:p>
        </w:tc>
        <w:tc>
          <w:tcPr>
            <w:tcW w:w="940" w:type="dxa"/>
            <w:vMerge w:val="continue"/>
            <w:noWrap w:val="0"/>
            <w:tcMar>
              <w:top w:w="15" w:type="dxa"/>
              <w:left w:w="15" w:type="dxa"/>
              <w:right w:w="15" w:type="dxa"/>
            </w:tcMar>
            <w:vAlign w:val="center"/>
          </w:tcPr>
          <w:p>
            <w:pPr>
              <w:spacing w:line="400" w:lineRule="exact"/>
              <w:jc w:val="center"/>
              <w:rPr>
                <w:rFonts w:hint="eastAsia" w:ascii="方正楷体_GBK" w:eastAsia="方正楷体_GBK"/>
                <w:b/>
                <w:bCs/>
                <w:kern w:val="0"/>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市政公用设施及公共场地使用权、承包权、冠名权有偿转让</w:t>
            </w:r>
          </w:p>
        </w:tc>
        <w:tc>
          <w:tcPr>
            <w:tcW w:w="1628" w:type="dxa"/>
            <w:vMerge w:val="continue"/>
            <w:noWrap w:val="0"/>
            <w:tcMar>
              <w:top w:w="15" w:type="dxa"/>
              <w:left w:w="15" w:type="dxa"/>
              <w:right w:w="15" w:type="dxa"/>
            </w:tcMar>
            <w:vAlign w:val="center"/>
          </w:tcPr>
          <w:p>
            <w:pPr>
              <w:spacing w:line="400" w:lineRule="exact"/>
              <w:jc w:val="center"/>
              <w:rPr>
                <w:rFonts w:ascii="Times New Roman" w:eastAsia="方正仿宋_GBK"/>
                <w:kern w:val="0"/>
                <w:sz w:val="24"/>
              </w:rPr>
            </w:pPr>
          </w:p>
        </w:tc>
        <w:tc>
          <w:tcPr>
            <w:tcW w:w="3739" w:type="dxa"/>
            <w:vMerge w:val="continue"/>
            <w:noWrap w:val="0"/>
            <w:tcMar>
              <w:top w:w="15" w:type="dxa"/>
              <w:left w:w="15" w:type="dxa"/>
              <w:right w:w="15" w:type="dxa"/>
            </w:tcMar>
            <w:vAlign w:val="center"/>
          </w:tcPr>
          <w:p>
            <w:pPr>
              <w:spacing w:line="400" w:lineRule="exact"/>
              <w:jc w:val="left"/>
              <w:rPr>
                <w:rFonts w:asci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continue"/>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p>
        </w:tc>
        <w:tc>
          <w:tcPr>
            <w:tcW w:w="940" w:type="dxa"/>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rPr>
              <w:t>资产处置类</w:t>
            </w: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司法机关和行政执法部门开展的涉诉、抵债或罚没资产处置</w:t>
            </w:r>
          </w:p>
        </w:tc>
        <w:tc>
          <w:tcPr>
            <w:tcW w:w="1628" w:type="dxa"/>
            <w:noWrap w:val="0"/>
            <w:tcMar>
              <w:top w:w="15" w:type="dxa"/>
              <w:left w:w="15" w:type="dxa"/>
              <w:right w:w="15" w:type="dxa"/>
            </w:tcMar>
            <w:vAlign w:val="center"/>
          </w:tcPr>
          <w:p>
            <w:pPr>
              <w:widowControl/>
              <w:spacing w:line="400" w:lineRule="exact"/>
              <w:jc w:val="center"/>
              <w:textAlignment w:val="center"/>
              <w:rPr>
                <w:rFonts w:ascii="Times New Roman" w:eastAsia="方正仿宋_GBK"/>
                <w:kern w:val="0"/>
                <w:sz w:val="24"/>
              </w:rPr>
            </w:pPr>
            <w:r>
              <w:rPr>
                <w:rFonts w:ascii="Times New Roman" w:eastAsia="方正仿宋_GBK"/>
                <w:kern w:val="0"/>
                <w:sz w:val="24"/>
              </w:rPr>
              <w:t>财政部门</w:t>
            </w:r>
          </w:p>
        </w:tc>
        <w:tc>
          <w:tcPr>
            <w:tcW w:w="3739" w:type="dxa"/>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全部</w:t>
            </w:r>
            <w:r>
              <w:rPr>
                <w:rFonts w:ascii="Times New Roman" w:eastAsia="方正仿宋_GBK"/>
                <w:sz w:val="24"/>
              </w:rPr>
              <w:t>（鲜活商品除外）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p>
        </w:tc>
        <w:tc>
          <w:tcPr>
            <w:tcW w:w="940" w:type="dxa"/>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lang w:eastAsia="zh-CN"/>
              </w:rPr>
            </w:pPr>
            <w:r>
              <w:rPr>
                <w:rFonts w:hint="eastAsia" w:ascii="方正楷体_GBK" w:eastAsia="方正楷体_GBK"/>
                <w:b/>
                <w:bCs/>
                <w:kern w:val="0"/>
                <w:sz w:val="24"/>
                <w:lang w:eastAsia="zh-CN"/>
              </w:rPr>
              <w:t>资产交易</w:t>
            </w:r>
          </w:p>
        </w:tc>
        <w:tc>
          <w:tcPr>
            <w:tcW w:w="2414" w:type="dxa"/>
            <w:noWrap w:val="0"/>
            <w:tcMar>
              <w:top w:w="15" w:type="dxa"/>
              <w:left w:w="15" w:type="dxa"/>
              <w:right w:w="15" w:type="dxa"/>
            </w:tcMar>
            <w:vAlign w:val="center"/>
          </w:tcPr>
          <w:p>
            <w:pPr>
              <w:widowControl/>
              <w:spacing w:line="400" w:lineRule="exact"/>
              <w:jc w:val="left"/>
              <w:textAlignment w:val="center"/>
              <w:rPr>
                <w:rFonts w:hint="eastAsia" w:ascii="Times New Roman" w:eastAsia="方正仿宋_GBK"/>
                <w:kern w:val="0"/>
                <w:sz w:val="24"/>
                <w:lang w:eastAsia="zh-CN"/>
              </w:rPr>
            </w:pPr>
            <w:r>
              <w:rPr>
                <w:rFonts w:hint="eastAsia" w:ascii="Times New Roman" w:eastAsia="方正仿宋_GBK"/>
                <w:kern w:val="0"/>
                <w:sz w:val="24"/>
                <w:lang w:eastAsia="zh-CN"/>
              </w:rPr>
              <w:t>供销合作社社有资产交易</w:t>
            </w:r>
          </w:p>
        </w:tc>
        <w:tc>
          <w:tcPr>
            <w:tcW w:w="1628" w:type="dxa"/>
            <w:noWrap w:val="0"/>
            <w:tcMar>
              <w:top w:w="15" w:type="dxa"/>
              <w:left w:w="15" w:type="dxa"/>
              <w:right w:w="15" w:type="dxa"/>
            </w:tcMar>
            <w:vAlign w:val="center"/>
          </w:tcPr>
          <w:p>
            <w:pPr>
              <w:widowControl/>
              <w:spacing w:line="400" w:lineRule="exact"/>
              <w:jc w:val="center"/>
              <w:textAlignment w:val="center"/>
              <w:rPr>
                <w:rFonts w:hint="eastAsia" w:ascii="Times New Roman" w:eastAsia="方正仿宋_GBK"/>
                <w:kern w:val="0"/>
                <w:sz w:val="24"/>
                <w:highlight w:val="yellow"/>
                <w:lang w:eastAsia="zh-CN"/>
              </w:rPr>
            </w:pPr>
            <w:r>
              <w:rPr>
                <w:rFonts w:hint="eastAsia" w:ascii="Times New Roman" w:eastAsia="方正仿宋_GBK"/>
                <w:kern w:val="0"/>
                <w:sz w:val="24"/>
                <w:highlight w:val="none"/>
                <w:lang w:eastAsia="zh-CN"/>
              </w:rPr>
              <w:t>国资监管部门</w:t>
            </w:r>
          </w:p>
        </w:tc>
        <w:tc>
          <w:tcPr>
            <w:tcW w:w="3739" w:type="dxa"/>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5" w:hRule="atLeast"/>
          <w:jc w:val="center"/>
        </w:trPr>
        <w:tc>
          <w:tcPr>
            <w:tcW w:w="937" w:type="dxa"/>
            <w:vMerge w:val="restart"/>
            <w:noWrap w:val="0"/>
            <w:tcMar>
              <w:top w:w="15" w:type="dxa"/>
              <w:left w:w="15" w:type="dxa"/>
              <w:right w:w="15" w:type="dxa"/>
            </w:tcMar>
            <w:textDirection w:val="tbLrV"/>
            <w:vAlign w:val="center"/>
          </w:tcPr>
          <w:p>
            <w:pPr>
              <w:widowControl/>
              <w:spacing w:line="400" w:lineRule="exact"/>
              <w:ind w:right="113"/>
              <w:jc w:val="center"/>
              <w:textAlignment w:val="center"/>
              <w:rPr>
                <w:rFonts w:hint="eastAsia" w:ascii="方正楷体_GBK" w:eastAsia="方正楷体_GBK"/>
                <w:b/>
                <w:bCs/>
                <w:kern w:val="0"/>
                <w:sz w:val="24"/>
                <w:lang w:eastAsia="zh-CN"/>
              </w:rPr>
            </w:pPr>
            <w:r>
              <w:rPr>
                <w:rFonts w:hint="eastAsia" w:ascii="方正楷体_GBK" w:eastAsia="方正楷体_GBK"/>
                <w:b/>
                <w:bCs/>
                <w:kern w:val="0"/>
                <w:sz w:val="24"/>
              </w:rPr>
              <w:t xml:space="preserve">自 然 资 </w:t>
            </w:r>
            <w:r>
              <w:rPr>
                <w:rFonts w:hint="eastAsia" w:ascii="方正楷体_GBK" w:eastAsia="方正楷体_GBK"/>
                <w:b/>
                <w:bCs/>
                <w:kern w:val="0"/>
                <w:sz w:val="24"/>
                <w:lang w:eastAsia="zh-CN"/>
              </w:rPr>
              <w:t>源</w:t>
            </w:r>
          </w:p>
        </w:tc>
        <w:tc>
          <w:tcPr>
            <w:tcW w:w="940" w:type="dxa"/>
            <w:vMerge w:val="restart"/>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sz w:val="24"/>
              </w:rPr>
            </w:pPr>
            <w:r>
              <w:rPr>
                <w:rFonts w:hint="eastAsia" w:ascii="方正楷体_GBK" w:eastAsia="方正楷体_GBK"/>
                <w:b/>
                <w:bCs/>
                <w:kern w:val="0"/>
                <w:sz w:val="24"/>
              </w:rPr>
              <w:t>林权交易</w:t>
            </w: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国有林地使用权和林木所有权出让</w:t>
            </w:r>
          </w:p>
        </w:tc>
        <w:tc>
          <w:tcPr>
            <w:tcW w:w="1628" w:type="dxa"/>
            <w:vMerge w:val="restart"/>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r>
              <w:rPr>
                <w:rFonts w:ascii="Times New Roman" w:eastAsia="方正仿宋_GBK"/>
                <w:kern w:val="0"/>
                <w:sz w:val="24"/>
              </w:rPr>
              <w:t>林业部门</w:t>
            </w:r>
          </w:p>
        </w:tc>
        <w:tc>
          <w:tcPr>
            <w:tcW w:w="3739" w:type="dxa"/>
            <w:vMerge w:val="restart"/>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全部（另有规定的，从其规定）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continue"/>
            <w:noWrap w:val="0"/>
            <w:tcMar>
              <w:top w:w="15" w:type="dxa"/>
              <w:left w:w="15" w:type="dxa"/>
              <w:right w:w="15" w:type="dxa"/>
            </w:tcMar>
            <w:vAlign w:val="center"/>
          </w:tcPr>
          <w:p>
            <w:pPr>
              <w:spacing w:line="400" w:lineRule="exact"/>
              <w:jc w:val="center"/>
              <w:rPr>
                <w:rFonts w:hint="eastAsia" w:ascii="方正楷体_GBK" w:eastAsia="方正楷体_GBK"/>
                <w:b/>
                <w:bCs/>
                <w:sz w:val="24"/>
              </w:rPr>
            </w:pPr>
          </w:p>
        </w:tc>
        <w:tc>
          <w:tcPr>
            <w:tcW w:w="940" w:type="dxa"/>
            <w:vMerge w:val="continue"/>
            <w:noWrap w:val="0"/>
            <w:tcMar>
              <w:top w:w="15" w:type="dxa"/>
              <w:left w:w="15" w:type="dxa"/>
              <w:right w:w="15" w:type="dxa"/>
            </w:tcMar>
            <w:vAlign w:val="center"/>
          </w:tcPr>
          <w:p>
            <w:pPr>
              <w:spacing w:line="400" w:lineRule="exact"/>
              <w:jc w:val="center"/>
              <w:rPr>
                <w:rFonts w:hint="eastAsia" w:ascii="方正楷体_GBK" w:eastAsia="方正楷体_GBK"/>
                <w:b/>
                <w:bCs/>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集体统一经营管理的林地经营权和林木所有权出让</w:t>
            </w:r>
          </w:p>
        </w:tc>
        <w:tc>
          <w:tcPr>
            <w:tcW w:w="1628" w:type="dxa"/>
            <w:vMerge w:val="continue"/>
            <w:noWrap w:val="0"/>
            <w:tcMar>
              <w:top w:w="15" w:type="dxa"/>
              <w:left w:w="15" w:type="dxa"/>
              <w:right w:w="15" w:type="dxa"/>
            </w:tcMar>
            <w:vAlign w:val="center"/>
          </w:tcPr>
          <w:p>
            <w:pPr>
              <w:spacing w:line="400" w:lineRule="exact"/>
              <w:jc w:val="center"/>
              <w:rPr>
                <w:rFonts w:ascii="Times New Roman" w:eastAsia="方正仿宋_GBK"/>
                <w:sz w:val="24"/>
              </w:rPr>
            </w:pPr>
          </w:p>
        </w:tc>
        <w:tc>
          <w:tcPr>
            <w:tcW w:w="3739" w:type="dxa"/>
            <w:vMerge w:val="continue"/>
            <w:noWrap w:val="0"/>
            <w:tcMar>
              <w:top w:w="15" w:type="dxa"/>
              <w:left w:w="15" w:type="dxa"/>
              <w:right w:w="15" w:type="dxa"/>
            </w:tcMar>
            <w:vAlign w:val="center"/>
          </w:tcPr>
          <w:p>
            <w:pPr>
              <w:spacing w:line="400" w:lineRule="exact"/>
              <w:jc w:val="left"/>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4" w:hRule="atLeast"/>
          <w:jc w:val="center"/>
        </w:trPr>
        <w:tc>
          <w:tcPr>
            <w:tcW w:w="937" w:type="dxa"/>
            <w:vMerge w:val="restart"/>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rPr>
              <w:t xml:space="preserve">自 </w:t>
            </w:r>
          </w:p>
          <w:p>
            <w:pPr>
              <w:widowControl/>
              <w:spacing w:line="40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rPr>
              <w:t xml:space="preserve">然 </w:t>
            </w:r>
          </w:p>
          <w:p>
            <w:pPr>
              <w:widowControl/>
              <w:spacing w:line="40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rPr>
              <w:t xml:space="preserve">资 </w:t>
            </w:r>
          </w:p>
          <w:p>
            <w:pPr>
              <w:widowControl/>
              <w:spacing w:line="40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lang w:eastAsia="zh-CN"/>
              </w:rPr>
              <w:t>源</w:t>
            </w:r>
          </w:p>
        </w:tc>
        <w:tc>
          <w:tcPr>
            <w:tcW w:w="940" w:type="dxa"/>
            <w:vMerge w:val="restart"/>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r>
              <w:rPr>
                <w:rFonts w:hint="eastAsia" w:ascii="方正楷体_GBK" w:eastAsia="方正楷体_GBK"/>
                <w:b/>
                <w:bCs/>
                <w:kern w:val="0"/>
                <w:sz w:val="24"/>
              </w:rPr>
              <w:t>其他自然资源类</w:t>
            </w: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山体覆绿工程承包</w:t>
            </w:r>
          </w:p>
        </w:tc>
        <w:tc>
          <w:tcPr>
            <w:tcW w:w="1628" w:type="dxa"/>
            <w:noWrap w:val="0"/>
            <w:tcMar>
              <w:top w:w="15" w:type="dxa"/>
              <w:left w:w="15" w:type="dxa"/>
              <w:right w:w="15" w:type="dxa"/>
            </w:tcMar>
            <w:vAlign w:val="center"/>
          </w:tcPr>
          <w:p>
            <w:pPr>
              <w:spacing w:line="400" w:lineRule="exact"/>
              <w:jc w:val="center"/>
              <w:rPr>
                <w:rFonts w:ascii="Times New Roman" w:eastAsia="方正仿宋_GBK"/>
                <w:b w:val="0"/>
                <w:bCs w:val="0"/>
                <w:kern w:val="0"/>
                <w:sz w:val="24"/>
              </w:rPr>
            </w:pPr>
            <w:r>
              <w:rPr>
                <w:rFonts w:ascii="Times New Roman" w:eastAsia="方正仿宋_GBK"/>
                <w:b w:val="0"/>
                <w:bCs w:val="0"/>
                <w:kern w:val="0"/>
                <w:sz w:val="24"/>
              </w:rPr>
              <w:t>自然资源和规划部门</w:t>
            </w:r>
            <w:r>
              <w:rPr>
                <w:rFonts w:ascii="Times New Roman" w:eastAsia="方正仿宋_GBK"/>
                <w:kern w:val="0"/>
                <w:sz w:val="24"/>
              </w:rPr>
              <w:t>林业部门</w:t>
            </w:r>
          </w:p>
        </w:tc>
        <w:tc>
          <w:tcPr>
            <w:tcW w:w="3739" w:type="dxa"/>
            <w:vMerge w:val="restart"/>
            <w:noWrap w:val="0"/>
            <w:tcMar>
              <w:top w:w="15" w:type="dxa"/>
              <w:left w:w="15" w:type="dxa"/>
              <w:right w:w="15" w:type="dxa"/>
            </w:tcMar>
            <w:vAlign w:val="center"/>
          </w:tcPr>
          <w:p>
            <w:pPr>
              <w:widowControl/>
              <w:tabs>
                <w:tab w:val="center" w:pos="3241"/>
              </w:tabs>
              <w:spacing w:line="400" w:lineRule="exact"/>
              <w:jc w:val="left"/>
              <w:textAlignment w:val="center"/>
              <w:rPr>
                <w:rFonts w:ascii="Times New Roman" w:eastAsia="方正仿宋_GBK"/>
                <w:kern w:val="0"/>
                <w:sz w:val="24"/>
              </w:rPr>
            </w:pPr>
            <w:r>
              <w:rPr>
                <w:rFonts w:ascii="Times New Roman" w:eastAsia="方正仿宋_GBK"/>
                <w:kern w:val="0"/>
                <w:sz w:val="24"/>
              </w:rPr>
              <w:t>全部</w:t>
            </w:r>
          </w:p>
          <w:p>
            <w:pPr>
              <w:spacing w:line="400" w:lineRule="exact"/>
              <w:jc w:val="left"/>
              <w:rPr>
                <w:rFonts w:asci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3" w:hRule="atLeast"/>
          <w:jc w:val="center"/>
        </w:trPr>
        <w:tc>
          <w:tcPr>
            <w:tcW w:w="937" w:type="dxa"/>
            <w:vMerge w:val="continue"/>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p>
        </w:tc>
        <w:tc>
          <w:tcPr>
            <w:tcW w:w="940" w:type="dxa"/>
            <w:vMerge w:val="continue"/>
            <w:noWrap w:val="0"/>
            <w:tcMar>
              <w:top w:w="15" w:type="dxa"/>
              <w:left w:w="15" w:type="dxa"/>
              <w:right w:w="15" w:type="dxa"/>
            </w:tcMar>
            <w:vAlign w:val="center"/>
          </w:tcPr>
          <w:p>
            <w:pPr>
              <w:spacing w:line="400" w:lineRule="exact"/>
              <w:jc w:val="center"/>
              <w:rPr>
                <w:rFonts w:hint="eastAsia" w:ascii="方正楷体_GBK" w:eastAsia="方正楷体_GBK"/>
                <w:b/>
                <w:bCs/>
                <w:kern w:val="0"/>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kern w:val="0"/>
                <w:sz w:val="24"/>
              </w:rPr>
            </w:pPr>
            <w:r>
              <w:rPr>
                <w:rFonts w:ascii="Times New Roman" w:eastAsia="方正仿宋_GBK"/>
                <w:kern w:val="0"/>
                <w:sz w:val="24"/>
              </w:rPr>
              <w:t>河道</w:t>
            </w:r>
            <w:r>
              <w:rPr>
                <w:rFonts w:hint="eastAsia" w:ascii="Times New Roman" w:eastAsia="方正仿宋_GBK"/>
                <w:kern w:val="0"/>
                <w:sz w:val="24"/>
                <w:lang w:eastAsia="zh-CN"/>
              </w:rPr>
              <w:t>采砂</w:t>
            </w:r>
            <w:r>
              <w:rPr>
                <w:rFonts w:ascii="Times New Roman" w:eastAsia="方正仿宋_GBK"/>
                <w:kern w:val="0"/>
                <w:sz w:val="24"/>
              </w:rPr>
              <w:t>权出让</w:t>
            </w:r>
          </w:p>
        </w:tc>
        <w:tc>
          <w:tcPr>
            <w:tcW w:w="1628" w:type="dxa"/>
            <w:noWrap w:val="0"/>
            <w:tcMar>
              <w:top w:w="15" w:type="dxa"/>
              <w:left w:w="15" w:type="dxa"/>
              <w:right w:w="15" w:type="dxa"/>
            </w:tcMar>
            <w:vAlign w:val="center"/>
          </w:tcPr>
          <w:p>
            <w:pPr>
              <w:spacing w:line="400" w:lineRule="exact"/>
              <w:jc w:val="center"/>
              <w:rPr>
                <w:rFonts w:ascii="Times New Roman" w:eastAsia="方正仿宋_GBK"/>
                <w:b w:val="0"/>
                <w:bCs w:val="0"/>
                <w:kern w:val="0"/>
                <w:sz w:val="24"/>
              </w:rPr>
            </w:pPr>
            <w:r>
              <w:rPr>
                <w:rFonts w:ascii="Times New Roman" w:eastAsia="方正仿宋_GBK"/>
                <w:kern w:val="0"/>
                <w:sz w:val="24"/>
              </w:rPr>
              <w:t>水利部门</w:t>
            </w:r>
          </w:p>
        </w:tc>
        <w:tc>
          <w:tcPr>
            <w:tcW w:w="3739" w:type="dxa"/>
            <w:vMerge w:val="continue"/>
            <w:noWrap w:val="0"/>
            <w:tcMar>
              <w:top w:w="15" w:type="dxa"/>
              <w:left w:w="15" w:type="dxa"/>
              <w:right w:w="15" w:type="dxa"/>
            </w:tcMar>
            <w:vAlign w:val="center"/>
          </w:tcPr>
          <w:p>
            <w:pPr>
              <w:spacing w:line="400" w:lineRule="exact"/>
              <w:jc w:val="left"/>
              <w:rPr>
                <w:rFonts w:asci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rPr>
            </w:pPr>
          </w:p>
        </w:tc>
        <w:tc>
          <w:tcPr>
            <w:tcW w:w="940" w:type="dxa"/>
            <w:vMerge w:val="continue"/>
            <w:noWrap w:val="0"/>
            <w:tcMar>
              <w:top w:w="15" w:type="dxa"/>
              <w:left w:w="15" w:type="dxa"/>
              <w:right w:w="15" w:type="dxa"/>
            </w:tcMar>
            <w:vAlign w:val="center"/>
          </w:tcPr>
          <w:p>
            <w:pPr>
              <w:spacing w:line="400" w:lineRule="exact"/>
              <w:jc w:val="center"/>
              <w:rPr>
                <w:rFonts w:hint="eastAsia" w:ascii="方正楷体_GBK" w:eastAsia="方正楷体_GBK"/>
                <w:b/>
                <w:bCs/>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ascii="Times New Roman" w:eastAsia="方正仿宋_GBK"/>
                <w:kern w:val="0"/>
                <w:sz w:val="24"/>
              </w:rPr>
              <w:t>其他自然资源开采权有偿出让</w:t>
            </w:r>
          </w:p>
        </w:tc>
        <w:tc>
          <w:tcPr>
            <w:tcW w:w="1628" w:type="dxa"/>
            <w:noWrap w:val="0"/>
            <w:tcMar>
              <w:top w:w="15" w:type="dxa"/>
              <w:left w:w="15" w:type="dxa"/>
              <w:right w:w="15" w:type="dxa"/>
            </w:tcMar>
            <w:vAlign w:val="center"/>
          </w:tcPr>
          <w:p>
            <w:pPr>
              <w:spacing w:line="400" w:lineRule="exact"/>
              <w:jc w:val="center"/>
              <w:rPr>
                <w:rFonts w:ascii="Times New Roman" w:eastAsia="方正仿宋_GBK"/>
                <w:sz w:val="24"/>
              </w:rPr>
            </w:pPr>
            <w:r>
              <w:rPr>
                <w:rFonts w:ascii="Times New Roman" w:eastAsia="方正仿宋_GBK"/>
                <w:kern w:val="0"/>
                <w:sz w:val="24"/>
              </w:rPr>
              <w:t>自然资源和规划部门</w:t>
            </w:r>
          </w:p>
        </w:tc>
        <w:tc>
          <w:tcPr>
            <w:tcW w:w="3739" w:type="dxa"/>
            <w:vMerge w:val="continue"/>
            <w:noWrap w:val="0"/>
            <w:tcMar>
              <w:top w:w="15" w:type="dxa"/>
              <w:left w:w="15" w:type="dxa"/>
              <w:right w:w="15" w:type="dxa"/>
            </w:tcMar>
            <w:vAlign w:val="center"/>
          </w:tcPr>
          <w:p>
            <w:pPr>
              <w:spacing w:line="400" w:lineRule="exact"/>
              <w:jc w:val="left"/>
              <w:rPr>
                <w:rFonts w:asci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3" w:hRule="atLeast"/>
          <w:jc w:val="center"/>
        </w:trPr>
        <w:tc>
          <w:tcPr>
            <w:tcW w:w="937" w:type="dxa"/>
            <w:vMerge w:val="continue"/>
            <w:noWrap w:val="0"/>
            <w:tcMar>
              <w:top w:w="15" w:type="dxa"/>
              <w:left w:w="15" w:type="dxa"/>
              <w:right w:w="15" w:type="dxa"/>
            </w:tcMar>
            <w:vAlign w:val="center"/>
          </w:tcPr>
          <w:p>
            <w:pPr>
              <w:spacing w:line="400" w:lineRule="exact"/>
              <w:jc w:val="center"/>
              <w:rPr>
                <w:rFonts w:ascii="Times New Roman" w:eastAsia="方正仿宋_GBK"/>
                <w:b/>
                <w:bCs/>
                <w:sz w:val="24"/>
              </w:rPr>
            </w:pPr>
          </w:p>
        </w:tc>
        <w:tc>
          <w:tcPr>
            <w:tcW w:w="940" w:type="dxa"/>
            <w:vMerge w:val="continue"/>
            <w:noWrap w:val="0"/>
            <w:tcMar>
              <w:top w:w="15" w:type="dxa"/>
              <w:left w:w="15" w:type="dxa"/>
              <w:right w:w="15" w:type="dxa"/>
            </w:tcMar>
            <w:vAlign w:val="center"/>
          </w:tcPr>
          <w:p>
            <w:pPr>
              <w:spacing w:line="400" w:lineRule="exact"/>
              <w:jc w:val="center"/>
              <w:rPr>
                <w:rFonts w:ascii="Times New Roman" w:eastAsia="方正仿宋_GBK"/>
                <w:b/>
                <w:bCs/>
                <w:sz w:val="24"/>
              </w:rPr>
            </w:pPr>
          </w:p>
        </w:tc>
        <w:tc>
          <w:tcPr>
            <w:tcW w:w="2414" w:type="dxa"/>
            <w:noWrap w:val="0"/>
            <w:tcMar>
              <w:top w:w="15" w:type="dxa"/>
              <w:left w:w="15" w:type="dxa"/>
              <w:right w:w="15" w:type="dxa"/>
            </w:tcMar>
            <w:vAlign w:val="center"/>
          </w:tcPr>
          <w:p>
            <w:pPr>
              <w:widowControl/>
              <w:spacing w:line="400" w:lineRule="exact"/>
              <w:jc w:val="left"/>
              <w:textAlignment w:val="center"/>
              <w:rPr>
                <w:rFonts w:ascii="Times New Roman" w:eastAsia="方正仿宋_GBK"/>
                <w:sz w:val="24"/>
              </w:rPr>
            </w:pPr>
            <w:r>
              <w:rPr>
                <w:rFonts w:hint="eastAsia" w:ascii="Times New Roman" w:eastAsia="方正仿宋_GBK"/>
                <w:kern w:val="0"/>
                <w:sz w:val="24"/>
                <w:lang w:eastAsia="zh-CN"/>
              </w:rPr>
              <w:t>生态保护修复工程余量资源交易</w:t>
            </w:r>
          </w:p>
        </w:tc>
        <w:tc>
          <w:tcPr>
            <w:tcW w:w="1628" w:type="dxa"/>
            <w:noWrap w:val="0"/>
            <w:tcMar>
              <w:top w:w="15" w:type="dxa"/>
              <w:left w:w="15" w:type="dxa"/>
              <w:right w:w="15" w:type="dxa"/>
            </w:tcMar>
            <w:vAlign w:val="center"/>
          </w:tcPr>
          <w:p>
            <w:pPr>
              <w:widowControl/>
              <w:spacing w:line="400" w:lineRule="exact"/>
              <w:jc w:val="center"/>
              <w:textAlignment w:val="center"/>
              <w:rPr>
                <w:rFonts w:ascii="Times New Roman" w:eastAsia="方正仿宋_GBK"/>
                <w:sz w:val="24"/>
              </w:rPr>
            </w:pPr>
            <w:r>
              <w:rPr>
                <w:rFonts w:hint="eastAsia" w:ascii="Times New Roman" w:eastAsia="方正仿宋_GBK"/>
                <w:kern w:val="0"/>
                <w:sz w:val="24"/>
                <w:highlight w:val="none"/>
                <w:lang w:eastAsia="zh-CN"/>
              </w:rPr>
              <w:t>各领域相关主管部门</w:t>
            </w:r>
          </w:p>
        </w:tc>
        <w:tc>
          <w:tcPr>
            <w:tcW w:w="3739" w:type="dxa"/>
            <w:vMerge w:val="continue"/>
            <w:noWrap w:val="0"/>
            <w:tcMar>
              <w:top w:w="15" w:type="dxa"/>
              <w:left w:w="15" w:type="dxa"/>
              <w:right w:w="15" w:type="dxa"/>
            </w:tcMar>
            <w:vAlign w:val="center"/>
          </w:tcPr>
          <w:p>
            <w:pPr>
              <w:spacing w:line="400" w:lineRule="exact"/>
              <w:jc w:val="left"/>
              <w:rPr>
                <w:rFonts w:ascii="Times New Roman" w:hAnsi="Times New Roman" w:eastAsia="方正仿宋_GBK" w:cs="Times New Roman"/>
                <w:kern w:val="0"/>
                <w:sz w:val="24"/>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35" w:hRule="atLeast"/>
          <w:jc w:val="center"/>
        </w:trPr>
        <w:tc>
          <w:tcPr>
            <w:tcW w:w="1877" w:type="dxa"/>
            <w:gridSpan w:val="2"/>
            <w:noWrap w:val="0"/>
            <w:tcMar>
              <w:top w:w="15" w:type="dxa"/>
              <w:left w:w="15" w:type="dxa"/>
              <w:right w:w="15" w:type="dxa"/>
            </w:tcMar>
            <w:vAlign w:val="center"/>
          </w:tcPr>
          <w:p>
            <w:pPr>
              <w:widowControl/>
              <w:spacing w:line="400" w:lineRule="exact"/>
              <w:jc w:val="center"/>
              <w:textAlignment w:val="center"/>
              <w:rPr>
                <w:rFonts w:hint="eastAsia" w:ascii="方正楷体_GBK" w:eastAsia="方正楷体_GBK"/>
                <w:b/>
                <w:bCs/>
                <w:kern w:val="0"/>
                <w:sz w:val="24"/>
                <w:lang w:eastAsia="zh-CN"/>
              </w:rPr>
            </w:pPr>
            <w:r>
              <w:rPr>
                <w:rFonts w:hint="eastAsia" w:ascii="方正楷体_GBK" w:eastAsia="方正楷体_GBK"/>
                <w:b/>
                <w:bCs/>
                <w:kern w:val="0"/>
                <w:sz w:val="24"/>
                <w:lang w:eastAsia="zh-CN"/>
              </w:rPr>
              <w:t>其他类</w:t>
            </w:r>
          </w:p>
        </w:tc>
        <w:tc>
          <w:tcPr>
            <w:tcW w:w="2414" w:type="dxa"/>
            <w:noWrap w:val="0"/>
            <w:tcMar>
              <w:top w:w="15" w:type="dxa"/>
              <w:left w:w="15" w:type="dxa"/>
              <w:right w:w="15" w:type="dxa"/>
            </w:tcMar>
            <w:vAlign w:val="center"/>
          </w:tcPr>
          <w:p>
            <w:pPr>
              <w:widowControl/>
              <w:spacing w:line="400" w:lineRule="exact"/>
              <w:jc w:val="left"/>
              <w:textAlignment w:val="center"/>
              <w:rPr>
                <w:rFonts w:hint="eastAsia" w:ascii="Times New Roman" w:eastAsia="方正仿宋_GBK"/>
                <w:kern w:val="0"/>
                <w:sz w:val="24"/>
                <w:lang w:eastAsia="zh-CN"/>
              </w:rPr>
            </w:pPr>
            <w:r>
              <w:rPr>
                <w:rFonts w:hint="eastAsia" w:ascii="Times New Roman" w:eastAsia="方正仿宋_GBK"/>
                <w:kern w:val="0"/>
                <w:sz w:val="24"/>
                <w:lang w:eastAsia="zh-CN"/>
              </w:rPr>
              <w:t>碳排放权、用能权等法律法规、市级及以上文件规定应进场交易的各类公共资源项目</w:t>
            </w:r>
          </w:p>
        </w:tc>
        <w:tc>
          <w:tcPr>
            <w:tcW w:w="1628" w:type="dxa"/>
            <w:noWrap w:val="0"/>
            <w:tcMar>
              <w:top w:w="15" w:type="dxa"/>
              <w:left w:w="15" w:type="dxa"/>
              <w:right w:w="15" w:type="dxa"/>
            </w:tcMar>
            <w:vAlign w:val="center"/>
          </w:tcPr>
          <w:p>
            <w:pPr>
              <w:widowControl/>
              <w:spacing w:line="400" w:lineRule="exact"/>
              <w:jc w:val="left"/>
              <w:textAlignment w:val="center"/>
              <w:rPr>
                <w:rFonts w:hint="eastAsia" w:ascii="Times New Roman" w:eastAsia="方正仿宋_GBK"/>
                <w:kern w:val="0"/>
                <w:sz w:val="24"/>
                <w:lang w:eastAsia="zh-CN"/>
              </w:rPr>
            </w:pPr>
            <w:r>
              <w:rPr>
                <w:rFonts w:hint="eastAsia" w:ascii="Times New Roman" w:eastAsia="方正仿宋_GBK"/>
                <w:kern w:val="0"/>
                <w:sz w:val="24"/>
                <w:lang w:eastAsia="zh-CN"/>
              </w:rPr>
              <w:t>各领域相关主管部门</w:t>
            </w:r>
          </w:p>
        </w:tc>
        <w:tc>
          <w:tcPr>
            <w:tcW w:w="3739" w:type="dxa"/>
            <w:noWrap w:val="0"/>
            <w:tcMar>
              <w:top w:w="15" w:type="dxa"/>
              <w:left w:w="15" w:type="dxa"/>
              <w:right w:w="15" w:type="dxa"/>
            </w:tcMar>
            <w:vAlign w:val="center"/>
          </w:tcPr>
          <w:p>
            <w:pPr>
              <w:widowControl/>
              <w:spacing w:line="400" w:lineRule="exact"/>
              <w:jc w:val="left"/>
              <w:textAlignment w:val="center"/>
              <w:rPr>
                <w:rFonts w:hint="eastAsia" w:ascii="Times New Roman" w:eastAsia="方正仿宋_GBK"/>
                <w:kern w:val="0"/>
                <w:sz w:val="24"/>
                <w:lang w:eastAsia="zh-CN"/>
              </w:rPr>
            </w:pPr>
            <w:r>
              <w:rPr>
                <w:rFonts w:hint="eastAsia" w:ascii="Times New Roman" w:eastAsia="方正仿宋_GBK"/>
                <w:kern w:val="0"/>
                <w:sz w:val="24"/>
                <w:lang w:eastAsia="zh-CN"/>
              </w:rPr>
              <w:t>全部（另有规定的，从其规定）</w:t>
            </w:r>
          </w:p>
        </w:tc>
      </w:tr>
    </w:tbl>
    <w:p>
      <w:pPr>
        <w:rPr>
          <w:rFonts w:hint="default"/>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29D8E0A"/>
    <w:rsid w:val="665233C1"/>
    <w:rsid w:val="67A020DA"/>
    <w:rsid w:val="67F3476A"/>
    <w:rsid w:val="6AD9688B"/>
    <w:rsid w:val="6D0E3F22"/>
    <w:rsid w:val="6DFD9271"/>
    <w:rsid w:val="776D9A4A"/>
    <w:rsid w:val="7B2F89FD"/>
    <w:rsid w:val="7C9011D9"/>
    <w:rsid w:val="7DC651C5"/>
    <w:rsid w:val="7FBF7B03"/>
    <w:rsid w:val="7FCC2834"/>
    <w:rsid w:val="7FD617F4"/>
    <w:rsid w:val="7FEDF490"/>
    <w:rsid w:val="7FF8A6B0"/>
    <w:rsid w:val="7FFFD082"/>
    <w:rsid w:val="8D6E52C4"/>
    <w:rsid w:val="96FFDCC1"/>
    <w:rsid w:val="9DFF788F"/>
    <w:rsid w:val="AEEF45E2"/>
    <w:rsid w:val="DDF5F0E0"/>
    <w:rsid w:val="DEFB6250"/>
    <w:rsid w:val="EBFEBC0F"/>
    <w:rsid w:val="F5FA2B2A"/>
    <w:rsid w:val="F67E36F1"/>
    <w:rsid w:val="F7BF4E61"/>
    <w:rsid w:val="F9B9612C"/>
    <w:rsid w:val="FB9ED17B"/>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Plain Text"/>
    <w:basedOn w:val="1"/>
    <w:qFormat/>
    <w:uiPriority w:val="0"/>
    <w:rPr>
      <w:rFonts w:ascii="Calibri" w:hAnsi="Calibri"/>
      <w:szCs w:val="21"/>
    </w:r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szCs w:val="24"/>
    </w:rPr>
  </w:style>
  <w:style w:type="paragraph" w:styleId="16">
    <w:name w:val="Body Text First Indent 2"/>
    <w:basedOn w:val="6"/>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9"/>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19</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sugon</cp:lastModifiedBy>
  <cp:lastPrinted>2021-11-02T19:30:00Z</cp:lastPrinted>
  <dcterms:modified xsi:type="dcterms:W3CDTF">2024-03-07T17:31:13Z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